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A1D35" w14:textId="77777777" w:rsidR="00296174" w:rsidRPr="008C13A3" w:rsidRDefault="00296174" w:rsidP="00296174">
      <w:pPr>
        <w:ind w:left="426" w:right="-17"/>
        <w:jc w:val="center"/>
        <w:rPr>
          <w:rFonts w:ascii="Arial" w:hAnsi="Arial" w:cs="Arial"/>
          <w:b/>
        </w:rPr>
      </w:pPr>
      <w:bookmarkStart w:id="0" w:name="_Hlk142658039"/>
    </w:p>
    <w:p w14:paraId="47E5D65F" w14:textId="4898157F" w:rsidR="001D32DF" w:rsidRPr="008C13A3" w:rsidRDefault="001D32DF" w:rsidP="00296174">
      <w:pPr>
        <w:ind w:left="426" w:right="-17"/>
        <w:jc w:val="center"/>
        <w:rPr>
          <w:rFonts w:ascii="Arial" w:hAnsi="Arial" w:cs="Arial"/>
          <w:b/>
        </w:rPr>
      </w:pPr>
      <w:r w:rsidRPr="008C13A3">
        <w:rPr>
          <w:rFonts w:ascii="Arial" w:hAnsi="Arial" w:cs="Arial"/>
          <w:b/>
        </w:rPr>
        <w:t>ANEXO V</w:t>
      </w:r>
      <w:r w:rsidR="00FF2E17" w:rsidRPr="008C13A3">
        <w:rPr>
          <w:rFonts w:ascii="Arial" w:hAnsi="Arial" w:cs="Arial"/>
          <w:b/>
        </w:rPr>
        <w:t>I</w:t>
      </w:r>
      <w:r w:rsidR="003943D2">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407FD927"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w:t>
      </w:r>
      <w:r w:rsidR="005466C3" w:rsidRPr="003943D2">
        <w:rPr>
          <w:rFonts w:ascii="Arial" w:hAnsi="Arial" w:cs="Arial"/>
          <w:b/>
          <w:bCs/>
          <w:sz w:val="22"/>
          <w:szCs w:val="22"/>
        </w:rPr>
        <w:t xml:space="preserve">Administrativo nº </w:t>
      </w:r>
      <w:r w:rsidR="003943D2" w:rsidRPr="003943D2">
        <w:rPr>
          <w:rFonts w:ascii="Arial" w:hAnsi="Arial" w:cs="Arial"/>
          <w:b/>
          <w:bCs/>
          <w:sz w:val="22"/>
          <w:szCs w:val="22"/>
        </w:rPr>
        <w:t>26.835/2023</w:t>
      </w:r>
      <w:r w:rsidR="005466C3" w:rsidRPr="003943D2">
        <w:rPr>
          <w:rFonts w:ascii="Arial" w:hAnsi="Arial" w:cs="Arial"/>
          <w:b/>
          <w:bCs/>
          <w:sz w:val="22"/>
          <w:szCs w:val="22"/>
        </w:rPr>
        <w:t xml:space="preserve"> </w:t>
      </w:r>
      <w:r w:rsidRPr="003943D2">
        <w:rPr>
          <w:rFonts w:ascii="Arial" w:hAnsi="Arial" w:cs="Arial"/>
          <w:sz w:val="22"/>
          <w:szCs w:val="22"/>
        </w:rPr>
        <w:t xml:space="preserve">e em observância às disposições da Lei nº </w:t>
      </w:r>
      <w:r w:rsidR="00F232EF" w:rsidRPr="003943D2">
        <w:rPr>
          <w:rFonts w:ascii="Arial" w:hAnsi="Arial" w:cs="Arial"/>
          <w:sz w:val="22"/>
          <w:szCs w:val="22"/>
        </w:rPr>
        <w:t xml:space="preserve">14.133, </w:t>
      </w:r>
      <w:r w:rsidR="009872FB" w:rsidRPr="003943D2">
        <w:rPr>
          <w:rFonts w:ascii="Arial" w:hAnsi="Arial" w:cs="Arial"/>
          <w:sz w:val="22"/>
          <w:szCs w:val="22"/>
        </w:rPr>
        <w:t xml:space="preserve">de 1º de abril </w:t>
      </w:r>
      <w:r w:rsidR="00F232EF" w:rsidRPr="003943D2">
        <w:rPr>
          <w:rFonts w:ascii="Arial" w:hAnsi="Arial" w:cs="Arial"/>
          <w:sz w:val="22"/>
          <w:szCs w:val="22"/>
        </w:rPr>
        <w:t>de 2021</w:t>
      </w:r>
      <w:r w:rsidR="0050761F" w:rsidRPr="003943D2">
        <w:rPr>
          <w:rFonts w:ascii="Arial" w:hAnsi="Arial" w:cs="Arial"/>
          <w:sz w:val="22"/>
          <w:szCs w:val="22"/>
        </w:rPr>
        <w:t xml:space="preserve"> </w:t>
      </w:r>
      <w:r w:rsidR="0050761F" w:rsidRPr="003943D2">
        <w:rPr>
          <w:rFonts w:ascii="Arial" w:hAnsi="Arial" w:cs="Arial"/>
          <w:sz w:val="22"/>
          <w:szCs w:val="22"/>
          <w:lang w:val="pt-PT"/>
        </w:rPr>
        <w:t xml:space="preserve">e </w:t>
      </w:r>
      <w:r w:rsidR="009872FB" w:rsidRPr="003943D2">
        <w:rPr>
          <w:rFonts w:ascii="Arial" w:hAnsi="Arial" w:cs="Arial"/>
          <w:sz w:val="22"/>
          <w:szCs w:val="22"/>
          <w:lang w:val="pt-PT"/>
        </w:rPr>
        <w:t>demais legislações aplicáveis</w:t>
      </w:r>
      <w:r w:rsidR="006306EF" w:rsidRPr="003943D2">
        <w:rPr>
          <w:rFonts w:ascii="Arial" w:hAnsi="Arial" w:cs="Arial"/>
          <w:sz w:val="22"/>
          <w:szCs w:val="22"/>
        </w:rPr>
        <w:t>,</w:t>
      </w:r>
      <w:r w:rsidRPr="003943D2">
        <w:rPr>
          <w:rFonts w:ascii="Arial" w:hAnsi="Arial" w:cs="Arial"/>
          <w:i/>
          <w:sz w:val="22"/>
          <w:szCs w:val="22"/>
        </w:rPr>
        <w:t xml:space="preserve"> </w:t>
      </w:r>
      <w:r w:rsidRPr="003943D2">
        <w:rPr>
          <w:rFonts w:ascii="Arial" w:hAnsi="Arial" w:cs="Arial"/>
          <w:sz w:val="22"/>
          <w:szCs w:val="22"/>
        </w:rPr>
        <w:t xml:space="preserve">resolvem celebrar o presente Termo de Contrato, decorrente do </w:t>
      </w:r>
      <w:r w:rsidR="005466C3" w:rsidRPr="003943D2">
        <w:rPr>
          <w:rFonts w:ascii="Arial" w:hAnsi="Arial" w:cs="Arial"/>
          <w:b/>
          <w:bCs/>
          <w:sz w:val="22"/>
          <w:szCs w:val="22"/>
        </w:rPr>
        <w:t>Pregão Eletrônico</w:t>
      </w:r>
      <w:r w:rsidR="000B23ED" w:rsidRPr="003943D2">
        <w:rPr>
          <w:rFonts w:ascii="Arial" w:hAnsi="Arial" w:cs="Arial"/>
          <w:b/>
          <w:bCs/>
          <w:sz w:val="22"/>
          <w:szCs w:val="22"/>
        </w:rPr>
        <w:t xml:space="preserve"> </w:t>
      </w:r>
      <w:r w:rsidR="005466C3" w:rsidRPr="003943D2">
        <w:rPr>
          <w:rFonts w:ascii="Arial" w:hAnsi="Arial" w:cs="Arial"/>
          <w:b/>
          <w:bCs/>
          <w:sz w:val="22"/>
          <w:szCs w:val="22"/>
        </w:rPr>
        <w:t xml:space="preserve">nº </w:t>
      </w:r>
      <w:r w:rsidR="003943D2" w:rsidRPr="003943D2">
        <w:rPr>
          <w:rFonts w:ascii="Arial" w:hAnsi="Arial" w:cs="Arial"/>
          <w:b/>
          <w:bCs/>
          <w:sz w:val="22"/>
          <w:szCs w:val="22"/>
        </w:rPr>
        <w:t>90003/2024</w:t>
      </w:r>
      <w:r w:rsidRPr="003943D2">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2069E3F5" w:rsidR="001D32DF" w:rsidRPr="003943D2" w:rsidRDefault="00B0084D" w:rsidP="007031E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3943D2">
        <w:rPr>
          <w:rFonts w:ascii="Arial" w:hAnsi="Arial" w:cs="Arial"/>
          <w:bCs/>
          <w:iCs/>
        </w:rPr>
        <w:t xml:space="preserve"> O objeto do presente instrumento é a </w:t>
      </w:r>
      <w:r w:rsidR="003943D2" w:rsidRPr="003943D2">
        <w:rPr>
          <w:rFonts w:ascii="Arial" w:hAnsi="Arial" w:cs="Arial"/>
          <w:bCs/>
          <w:iCs/>
        </w:rPr>
        <w:t xml:space="preserve">aquisição, sob demanda, de </w:t>
      </w:r>
      <w:r w:rsidR="003943D2" w:rsidRPr="003943D2">
        <w:rPr>
          <w:rFonts w:ascii="Arial" w:eastAsia="Times New Roman" w:hAnsi="Arial" w:cs="Arial"/>
          <w:b/>
          <w:bCs/>
          <w:lang w:val="pt-BR" w:eastAsia="pt-BR"/>
        </w:rPr>
        <w:t>AGULHAS, SERINGAS E CATETERES, para atender as necessidades do Hospital Municipal Raul Sertã, Hospital Maternidade Dr. Mário Dutra de Castro e Subsecretaria de Atenção</w:t>
      </w:r>
      <w:r w:rsidR="003943D2" w:rsidRPr="003943D2">
        <w:rPr>
          <w:rFonts w:ascii="Azo Sans Md" w:hAnsi="Azo Sans Md"/>
          <w:b/>
          <w:bCs/>
          <w:color w:val="000000"/>
          <w:szCs w:val="24"/>
        </w:rPr>
        <w:t xml:space="preserve"> </w:t>
      </w:r>
      <w:r w:rsidR="003943D2" w:rsidRPr="003943D2">
        <w:rPr>
          <w:rFonts w:ascii="Arial" w:eastAsia="Times New Roman" w:hAnsi="Arial" w:cs="Arial"/>
          <w:b/>
          <w:bCs/>
          <w:lang w:val="pt-BR" w:eastAsia="pt-BR"/>
        </w:rPr>
        <w:t>Básica</w:t>
      </w:r>
      <w:r w:rsidRPr="003943D2">
        <w:rPr>
          <w:rFonts w:ascii="Arial" w:hAnsi="Arial" w:cs="Arial"/>
          <w:bCs/>
          <w:iCs/>
        </w:rPr>
        <w:t xml:space="preserve">, nas condições estabelecidas no Termo de Referência </w:t>
      </w:r>
      <w:r w:rsidR="005466C3" w:rsidRPr="003943D2">
        <w:rPr>
          <w:rFonts w:ascii="Arial" w:hAnsi="Arial" w:cs="Arial"/>
          <w:bCs/>
          <w:iCs/>
        </w:rPr>
        <w:t xml:space="preserve">– </w:t>
      </w:r>
      <w:r w:rsidRPr="003943D2">
        <w:rPr>
          <w:rFonts w:ascii="Arial" w:hAnsi="Arial" w:cs="Arial"/>
          <w:bCs/>
          <w:iCs/>
        </w:rPr>
        <w:t>Anexo</w:t>
      </w:r>
      <w:r w:rsidR="005466C3" w:rsidRPr="003943D2">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3479D5B5" w14:textId="718414AD" w:rsidR="003943D2" w:rsidRPr="00B61A15" w:rsidRDefault="003943D2" w:rsidP="00B61A15">
      <w:pPr>
        <w:pStyle w:val="PargrafodaLista"/>
        <w:numPr>
          <w:ilvl w:val="1"/>
          <w:numId w:val="2"/>
        </w:numPr>
        <w:spacing w:line="323" w:lineRule="atLeast"/>
        <w:ind w:left="0" w:firstLine="0"/>
        <w:jc w:val="both"/>
        <w:rPr>
          <w:rFonts w:ascii="Arial" w:hAnsi="Arial" w:cs="Arial"/>
          <w:b/>
          <w:bCs/>
          <w:iCs/>
        </w:rPr>
      </w:pPr>
      <w:r w:rsidRPr="00B61A15">
        <w:rPr>
          <w:b/>
          <w:bCs/>
        </w:rPr>
        <w:t xml:space="preserve">- </w:t>
      </w:r>
      <w:r w:rsidRPr="00B61A15">
        <w:rPr>
          <w:rFonts w:ascii="Arial" w:hAnsi="Arial" w:cs="Arial"/>
          <w:b/>
          <w:bCs/>
          <w:iCs/>
        </w:rPr>
        <w:t>EXECUÇÃO CONTRATUAL</w:t>
      </w:r>
    </w:p>
    <w:p w14:paraId="78462DDD" w14:textId="75632BF6" w:rsidR="003943D2" w:rsidRPr="00B61A15" w:rsidRDefault="00B61A15" w:rsidP="00B61A15">
      <w:pPr>
        <w:pStyle w:val="PargrafodaLista"/>
        <w:numPr>
          <w:ilvl w:val="2"/>
          <w:numId w:val="2"/>
        </w:numPr>
        <w:spacing w:line="323" w:lineRule="atLeast"/>
        <w:ind w:left="0" w:firstLine="0"/>
        <w:jc w:val="both"/>
        <w:rPr>
          <w:rFonts w:ascii="Arial" w:hAnsi="Arial" w:cs="Arial"/>
          <w:bCs/>
          <w:iCs/>
        </w:rPr>
      </w:pPr>
      <w:r w:rsidRPr="00B61A15">
        <w:rPr>
          <w:rFonts w:ascii="Arial" w:hAnsi="Arial" w:cs="Arial"/>
          <w:bCs/>
          <w:iCs/>
        </w:rPr>
        <w:t xml:space="preserve">- </w:t>
      </w:r>
      <w:r w:rsidR="003943D2" w:rsidRPr="00B61A15">
        <w:rPr>
          <w:rFonts w:ascii="Arial" w:hAnsi="Arial" w:cs="Arial"/>
          <w:bCs/>
          <w:iCs/>
        </w:rPr>
        <w:t>O prazo de entrega do objeto é de 10 (dez) dias corridos, contados a partir do recebimento da nota de empenho, conforme demanda, conveniência e necessidade da unidade requisitante;</w:t>
      </w:r>
    </w:p>
    <w:p w14:paraId="218A8C0F" w14:textId="6CF9658F" w:rsidR="003943D2" w:rsidRPr="00B61A15" w:rsidRDefault="00B61A15" w:rsidP="00B61A15">
      <w:pPr>
        <w:pStyle w:val="PargrafodaLista"/>
        <w:numPr>
          <w:ilvl w:val="2"/>
          <w:numId w:val="2"/>
        </w:numPr>
        <w:spacing w:line="323" w:lineRule="atLeast"/>
        <w:ind w:left="0" w:firstLine="0"/>
        <w:jc w:val="both"/>
        <w:rPr>
          <w:rFonts w:ascii="Arial" w:hAnsi="Arial" w:cs="Arial"/>
          <w:bCs/>
          <w:iCs/>
        </w:rPr>
      </w:pPr>
      <w:r w:rsidRPr="00B61A15">
        <w:rPr>
          <w:rFonts w:ascii="Arial" w:hAnsi="Arial" w:cs="Arial"/>
          <w:bCs/>
          <w:iCs/>
        </w:rPr>
        <w:t xml:space="preserve">- </w:t>
      </w:r>
      <w:r w:rsidR="003943D2" w:rsidRPr="00B61A15">
        <w:rPr>
          <w:rFonts w:ascii="Arial" w:hAnsi="Arial" w:cs="Arial"/>
          <w:bCs/>
          <w:iCs/>
        </w:rPr>
        <w:t>A Contratada deverá proceder com a entrega do objeto no local e horário arrolados abaixo, respeitando sempre o período de solicitação de cada unidade requisitante:</w:t>
      </w:r>
    </w:p>
    <w:p w14:paraId="3B4C44A8" w14:textId="20585BAF" w:rsidR="003943D2" w:rsidRPr="00B61A15" w:rsidRDefault="003943D2" w:rsidP="00B61A15">
      <w:pPr>
        <w:pStyle w:val="PargrafodaLista"/>
        <w:numPr>
          <w:ilvl w:val="3"/>
          <w:numId w:val="10"/>
        </w:numPr>
        <w:spacing w:line="323" w:lineRule="atLeast"/>
        <w:ind w:left="0" w:firstLine="0"/>
        <w:jc w:val="both"/>
        <w:rPr>
          <w:rFonts w:ascii="Arial" w:hAnsi="Arial" w:cs="Arial"/>
          <w:bCs/>
          <w:iCs/>
        </w:rPr>
      </w:pPr>
      <w:r w:rsidRPr="00B61A15">
        <w:rPr>
          <w:rFonts w:ascii="Arial" w:hAnsi="Arial" w:cs="Arial"/>
          <w:bCs/>
          <w:iCs/>
          <w:u w:val="single"/>
        </w:rPr>
        <w:t>ALMOXARIFADO CENTRAL</w:t>
      </w:r>
      <w:r w:rsidRPr="00B61A15">
        <w:rPr>
          <w:rFonts w:ascii="Arial" w:hAnsi="Arial" w:cs="Arial"/>
          <w:bCs/>
          <w:iCs/>
        </w:rPr>
        <w:t xml:space="preserve"> – Av. Conselheiro Julius Arp, nº 80, 2º andar, Centro, Nova Friburgo/RJ. CEP: 28623-000. Respeitando os dias de entrega, de segunda a quinta-feira, no horário de 09:00h às 16:00h;</w:t>
      </w:r>
    </w:p>
    <w:p w14:paraId="366DA962" w14:textId="123D51AE" w:rsidR="003943D2" w:rsidRPr="00B61A15" w:rsidRDefault="00B61A15" w:rsidP="00B61A15">
      <w:pPr>
        <w:pStyle w:val="PargrafodaLista"/>
        <w:numPr>
          <w:ilvl w:val="2"/>
          <w:numId w:val="2"/>
        </w:numPr>
        <w:spacing w:line="323" w:lineRule="atLeast"/>
        <w:ind w:left="0" w:firstLine="0"/>
        <w:jc w:val="both"/>
        <w:rPr>
          <w:rFonts w:ascii="Arial" w:hAnsi="Arial" w:cs="Arial"/>
          <w:bCs/>
          <w:iCs/>
        </w:rPr>
      </w:pPr>
      <w:r w:rsidRPr="00B61A15">
        <w:rPr>
          <w:rFonts w:ascii="Arial" w:hAnsi="Arial" w:cs="Arial"/>
          <w:bCs/>
          <w:iCs/>
        </w:rPr>
        <w:t xml:space="preserve">- </w:t>
      </w:r>
      <w:r w:rsidR="003943D2" w:rsidRPr="00B61A15">
        <w:rPr>
          <w:rFonts w:ascii="Arial" w:hAnsi="Arial" w:cs="Arial"/>
          <w:bCs/>
          <w:iCs/>
        </w:rPr>
        <w:t>Caso não seja possível a entrega na data assinalada, a empresa deverá comunicar as razões respectivas com pelo menos 3 (três) dias de antecedência para que qualquer pleito de prorrogação de prazo seja analisado, ressalvadas situações de caso fortuito e força maior;</w:t>
      </w:r>
    </w:p>
    <w:p w14:paraId="50F1D224" w14:textId="2F4DEF05" w:rsidR="003943D2" w:rsidRPr="00B61A15" w:rsidRDefault="00B61A15" w:rsidP="00B61A15">
      <w:pPr>
        <w:pStyle w:val="PargrafodaLista"/>
        <w:numPr>
          <w:ilvl w:val="2"/>
          <w:numId w:val="2"/>
        </w:numPr>
        <w:spacing w:line="323" w:lineRule="atLeast"/>
        <w:ind w:left="0" w:firstLine="0"/>
        <w:jc w:val="both"/>
        <w:rPr>
          <w:rFonts w:ascii="Arial" w:hAnsi="Arial" w:cs="Arial"/>
          <w:bCs/>
          <w:iCs/>
        </w:rPr>
      </w:pPr>
      <w:r w:rsidRPr="00B61A15">
        <w:rPr>
          <w:rFonts w:ascii="Arial" w:hAnsi="Arial" w:cs="Arial"/>
          <w:bCs/>
          <w:iCs/>
        </w:rPr>
        <w:t xml:space="preserve">- </w:t>
      </w:r>
      <w:r w:rsidR="003943D2" w:rsidRPr="00B61A15">
        <w:rPr>
          <w:rFonts w:ascii="Arial" w:hAnsi="Arial" w:cs="Arial"/>
          <w:bCs/>
          <w:iCs/>
        </w:rPr>
        <w:t>Os materiais serão recebidos provisoriamente, de forma sumária, no prazo de 2 (dois) dias úteis, pelo(a) responsável pelo acompanhamento e fiscalização do contrato, para efeito de posterior verificação de sua conformidade com as especificações constantes neste Termo de Referência e na proposta;</w:t>
      </w:r>
    </w:p>
    <w:p w14:paraId="688DC0D2" w14:textId="6FDC7D87" w:rsidR="003943D2" w:rsidRPr="00B61A15" w:rsidRDefault="00B61A15" w:rsidP="00B61A15">
      <w:pPr>
        <w:pStyle w:val="PargrafodaLista"/>
        <w:numPr>
          <w:ilvl w:val="2"/>
          <w:numId w:val="2"/>
        </w:numPr>
        <w:spacing w:line="323" w:lineRule="atLeast"/>
        <w:ind w:left="0" w:firstLine="0"/>
        <w:jc w:val="both"/>
        <w:rPr>
          <w:rFonts w:ascii="Arial" w:hAnsi="Arial" w:cs="Arial"/>
          <w:bCs/>
          <w:iCs/>
        </w:rPr>
      </w:pPr>
      <w:r w:rsidRPr="00B61A15">
        <w:rPr>
          <w:rFonts w:ascii="Arial" w:hAnsi="Arial" w:cs="Arial"/>
          <w:bCs/>
          <w:iCs/>
        </w:rPr>
        <w:t xml:space="preserve">- </w:t>
      </w:r>
      <w:r w:rsidR="003943D2" w:rsidRPr="00B61A15">
        <w:rPr>
          <w:rFonts w:ascii="Arial" w:hAnsi="Arial" w:cs="Arial"/>
          <w:bCs/>
          <w:iCs/>
        </w:rPr>
        <w:t xml:space="preserve">Os materiais poderão ser rejeitados, no todo ou em parte, quando em desacordo com as especificações constantes neste Termo de Referência e na proposta, devendo ser substituídos no prazo de 3 (três) dias, a contar da notificação da contratada, às suas custas, </w:t>
      </w:r>
      <w:r w:rsidR="003943D2" w:rsidRPr="00B61A15">
        <w:rPr>
          <w:rFonts w:ascii="Arial" w:hAnsi="Arial" w:cs="Arial"/>
          <w:bCs/>
          <w:iCs/>
        </w:rPr>
        <w:lastRenderedPageBreak/>
        <w:t>sem prejuízo da aplicação das penalidades;</w:t>
      </w:r>
    </w:p>
    <w:p w14:paraId="0CED4775" w14:textId="56A6D63D" w:rsidR="003943D2" w:rsidRPr="00B61A15" w:rsidRDefault="00B61A15" w:rsidP="00B61A15">
      <w:pPr>
        <w:pStyle w:val="PargrafodaLista"/>
        <w:numPr>
          <w:ilvl w:val="2"/>
          <w:numId w:val="2"/>
        </w:numPr>
        <w:spacing w:line="323" w:lineRule="atLeast"/>
        <w:ind w:left="0" w:firstLine="0"/>
        <w:jc w:val="both"/>
        <w:rPr>
          <w:rFonts w:ascii="Arial" w:hAnsi="Arial" w:cs="Arial"/>
          <w:bCs/>
          <w:iCs/>
        </w:rPr>
      </w:pPr>
      <w:r w:rsidRPr="00B61A15">
        <w:rPr>
          <w:rFonts w:ascii="Arial" w:hAnsi="Arial" w:cs="Arial"/>
          <w:bCs/>
          <w:iCs/>
        </w:rPr>
        <w:t xml:space="preserve">- </w:t>
      </w:r>
      <w:r w:rsidR="003943D2" w:rsidRPr="00B61A15">
        <w:rPr>
          <w:rFonts w:ascii="Arial" w:hAnsi="Arial" w:cs="Arial"/>
          <w:bCs/>
          <w:iCs/>
        </w:rPr>
        <w:t>Os materiais serão recebidos definitivamente no prazo de 2 (dois) dias, contados do recebimento provisório, após a verificação da qualidade e quantidade do material e consequente aceitação mediante termo detalhado;</w:t>
      </w:r>
    </w:p>
    <w:p w14:paraId="3DB067FA" w14:textId="0169682F" w:rsidR="003943D2" w:rsidRPr="00B61A15" w:rsidRDefault="00B61A15" w:rsidP="00B61A15">
      <w:pPr>
        <w:pStyle w:val="PargrafodaLista"/>
        <w:numPr>
          <w:ilvl w:val="2"/>
          <w:numId w:val="2"/>
        </w:numPr>
        <w:spacing w:line="323" w:lineRule="atLeast"/>
        <w:ind w:left="0" w:firstLine="0"/>
        <w:jc w:val="both"/>
        <w:rPr>
          <w:rFonts w:ascii="Arial" w:hAnsi="Arial" w:cs="Arial"/>
          <w:bCs/>
          <w:iCs/>
        </w:rPr>
      </w:pPr>
      <w:r w:rsidRPr="00B61A15">
        <w:rPr>
          <w:rFonts w:ascii="Arial" w:hAnsi="Arial" w:cs="Arial"/>
          <w:bCs/>
          <w:iCs/>
        </w:rPr>
        <w:t xml:space="preserve">- </w:t>
      </w:r>
      <w:r w:rsidR="003943D2" w:rsidRPr="00B61A15">
        <w:rPr>
          <w:rFonts w:ascii="Arial" w:hAnsi="Arial" w:cs="Arial"/>
          <w:bCs/>
          <w:iCs/>
        </w:rPr>
        <w:t>Na hipótese de a verificação a que se refere o subitem anterior não ser procedida dentro do prazo fixado, reputar-se-á como realizada, consumando-se o recebimento definitivo no dia do esgotamento do prazo;</w:t>
      </w:r>
    </w:p>
    <w:p w14:paraId="7A268510" w14:textId="754632EE" w:rsidR="003943D2" w:rsidRPr="00B61A15" w:rsidRDefault="00B61A15" w:rsidP="00B61A15">
      <w:pPr>
        <w:pStyle w:val="PargrafodaLista"/>
        <w:numPr>
          <w:ilvl w:val="2"/>
          <w:numId w:val="2"/>
        </w:numPr>
        <w:spacing w:line="323" w:lineRule="atLeast"/>
        <w:ind w:left="0" w:firstLine="0"/>
        <w:jc w:val="both"/>
        <w:rPr>
          <w:rFonts w:ascii="Arial" w:hAnsi="Arial" w:cs="Arial"/>
          <w:bCs/>
          <w:iCs/>
        </w:rPr>
      </w:pPr>
      <w:r w:rsidRPr="00B61A15">
        <w:rPr>
          <w:rFonts w:ascii="Arial" w:hAnsi="Arial" w:cs="Arial"/>
          <w:bCs/>
          <w:iCs/>
        </w:rPr>
        <w:t xml:space="preserve">- </w:t>
      </w:r>
      <w:r w:rsidR="003943D2" w:rsidRPr="00B61A15">
        <w:rPr>
          <w:rFonts w:ascii="Arial" w:hAnsi="Arial" w:cs="Arial"/>
          <w:bCs/>
          <w:iCs/>
        </w:rPr>
        <w:t>O recebimento provisório ou definitivo não excluirá a responsabilidade civil pela solidez e pela segurança do serviço nem a responsabilidade ético-profissional pela perfeita execução do contrato.</w:t>
      </w:r>
    </w:p>
    <w:p w14:paraId="4981457F" w14:textId="1CCA518E" w:rsidR="003943D2" w:rsidRPr="00B61A15" w:rsidRDefault="00B61A15" w:rsidP="00B61A15">
      <w:pPr>
        <w:pStyle w:val="PargrafodaLista"/>
        <w:numPr>
          <w:ilvl w:val="1"/>
          <w:numId w:val="2"/>
        </w:numPr>
        <w:spacing w:line="323" w:lineRule="atLeast"/>
        <w:ind w:left="0" w:firstLine="0"/>
        <w:jc w:val="both"/>
        <w:rPr>
          <w:rFonts w:ascii="Arial" w:hAnsi="Arial" w:cs="Arial"/>
          <w:b/>
          <w:iCs/>
        </w:rPr>
      </w:pPr>
      <w:r w:rsidRPr="00B61A15">
        <w:rPr>
          <w:rFonts w:ascii="Arial" w:hAnsi="Arial" w:cs="Arial"/>
          <w:b/>
          <w:iCs/>
        </w:rPr>
        <w:t xml:space="preserve">- </w:t>
      </w:r>
      <w:r w:rsidR="003943D2" w:rsidRPr="00B61A15">
        <w:rPr>
          <w:rFonts w:ascii="Arial" w:hAnsi="Arial" w:cs="Arial"/>
          <w:b/>
          <w:iCs/>
        </w:rPr>
        <w:t>GESTÃO DO CONTRATO</w:t>
      </w:r>
    </w:p>
    <w:p w14:paraId="53918780" w14:textId="1781F7E8" w:rsidR="003943D2" w:rsidRPr="00B61A15" w:rsidRDefault="00B61A15" w:rsidP="00B61A15">
      <w:pPr>
        <w:pStyle w:val="PargrafodaLista"/>
        <w:numPr>
          <w:ilvl w:val="2"/>
          <w:numId w:val="2"/>
        </w:numPr>
        <w:spacing w:line="323" w:lineRule="atLeast"/>
        <w:ind w:left="0" w:firstLine="0"/>
        <w:jc w:val="both"/>
        <w:rPr>
          <w:rFonts w:ascii="Arial" w:hAnsi="Arial" w:cs="Arial"/>
          <w:bCs/>
          <w:iCs/>
        </w:rPr>
      </w:pPr>
      <w:r w:rsidRPr="00B61A15">
        <w:rPr>
          <w:rFonts w:ascii="Arial" w:hAnsi="Arial" w:cs="Arial"/>
          <w:bCs/>
          <w:iCs/>
        </w:rPr>
        <w:t xml:space="preserve">- </w:t>
      </w:r>
      <w:r w:rsidR="003943D2" w:rsidRPr="00B61A15">
        <w:rPr>
          <w:rFonts w:ascii="Arial" w:hAnsi="Arial" w:cs="Arial"/>
          <w:bCs/>
          <w:iCs/>
        </w:rPr>
        <w:t>O contrato deverá ser executado fielmente pelas partes, de acordo com as cláusulas avençadas e as normas da Lei nº 14.133, de 2021, e cada parte responderá pelas consequências de sua inexecução total ou parcial (Lei nº 14.133/2021, art. 115, caput);</w:t>
      </w:r>
    </w:p>
    <w:p w14:paraId="7D0BCB96" w14:textId="586EF970" w:rsidR="003943D2" w:rsidRPr="00B61A15" w:rsidRDefault="00B61A15" w:rsidP="00B61A15">
      <w:pPr>
        <w:pStyle w:val="PargrafodaLista"/>
        <w:numPr>
          <w:ilvl w:val="2"/>
          <w:numId w:val="2"/>
        </w:numPr>
        <w:spacing w:line="323" w:lineRule="atLeast"/>
        <w:ind w:left="0" w:firstLine="0"/>
        <w:jc w:val="both"/>
        <w:rPr>
          <w:rFonts w:ascii="Arial" w:hAnsi="Arial" w:cs="Arial"/>
          <w:bCs/>
          <w:iCs/>
        </w:rPr>
      </w:pPr>
      <w:r w:rsidRPr="00B61A15">
        <w:rPr>
          <w:rFonts w:ascii="Arial" w:hAnsi="Arial" w:cs="Arial"/>
          <w:bCs/>
          <w:iCs/>
        </w:rPr>
        <w:t xml:space="preserve">- </w:t>
      </w:r>
      <w:r w:rsidR="003943D2" w:rsidRPr="00B61A15">
        <w:rPr>
          <w:rFonts w:ascii="Arial" w:hAnsi="Arial" w:cs="Arial"/>
          <w:bCs/>
          <w:iCs/>
        </w:rPr>
        <w:t>Em caso de impedimento, ordem de paralisação ou suspensão do contrato, o cronograma de execução será prorrogado automaticamente pelo tempo correspondente, anotadas tais circunstâncias mediante simples apostila (Lei nº 14.133/2021, art. 115, §5º);</w:t>
      </w:r>
    </w:p>
    <w:p w14:paraId="11B005C7" w14:textId="7FF2D800" w:rsidR="003943D2" w:rsidRPr="00B61A15" w:rsidRDefault="00B61A15" w:rsidP="00B61A15">
      <w:pPr>
        <w:pStyle w:val="PargrafodaLista"/>
        <w:numPr>
          <w:ilvl w:val="2"/>
          <w:numId w:val="2"/>
        </w:numPr>
        <w:spacing w:line="323" w:lineRule="atLeast"/>
        <w:ind w:left="0" w:firstLine="0"/>
        <w:jc w:val="both"/>
        <w:rPr>
          <w:rFonts w:ascii="Arial" w:hAnsi="Arial" w:cs="Arial"/>
          <w:bCs/>
          <w:iCs/>
        </w:rPr>
      </w:pPr>
      <w:r w:rsidRPr="00B61A15">
        <w:rPr>
          <w:rFonts w:ascii="Arial" w:hAnsi="Arial" w:cs="Arial"/>
          <w:bCs/>
          <w:iCs/>
        </w:rPr>
        <w:t xml:space="preserve">- </w:t>
      </w:r>
      <w:r w:rsidR="003943D2" w:rsidRPr="00B61A15">
        <w:rPr>
          <w:rFonts w:ascii="Arial" w:hAnsi="Arial" w:cs="Arial"/>
          <w:bCs/>
          <w:iCs/>
        </w:rPr>
        <w:t>A execução do contrato deverá ser acompanhada e fiscalizada pelo(s) fiscal(is) do contrato, ou pelos respectivos substitutos (Lei nº 14.133/2021, art. 117, caput);</w:t>
      </w:r>
    </w:p>
    <w:p w14:paraId="40D4F889" w14:textId="77777777" w:rsidR="00B61A15" w:rsidRPr="00B61A15" w:rsidRDefault="00B61A15" w:rsidP="00B61A15">
      <w:pPr>
        <w:spacing w:line="323" w:lineRule="atLeast"/>
        <w:jc w:val="both"/>
        <w:rPr>
          <w:rFonts w:ascii="Arial" w:hAnsi="Arial" w:cs="Arial"/>
          <w:bCs/>
          <w:iCs/>
        </w:rPr>
      </w:pPr>
    </w:p>
    <w:tbl>
      <w:tblPr>
        <w:tblW w:w="9074" w:type="dxa"/>
        <w:tblInd w:w="-5" w:type="dxa"/>
        <w:tblBorders>
          <w:top w:val="single" w:sz="4" w:space="0" w:color="000000"/>
          <w:left w:val="single" w:sz="4" w:space="0" w:color="000000"/>
          <w:bottom w:val="single" w:sz="4" w:space="0" w:color="000000"/>
          <w:insideH w:val="single" w:sz="4" w:space="0" w:color="000000"/>
        </w:tblBorders>
        <w:tblCellMar>
          <w:top w:w="55" w:type="dxa"/>
          <w:left w:w="55" w:type="dxa"/>
          <w:bottom w:w="55" w:type="dxa"/>
          <w:right w:w="55" w:type="dxa"/>
        </w:tblCellMar>
        <w:tblLook w:val="04A0" w:firstRow="1" w:lastRow="0" w:firstColumn="1" w:lastColumn="0" w:noHBand="0" w:noVBand="1"/>
      </w:tblPr>
      <w:tblGrid>
        <w:gridCol w:w="4394"/>
        <w:gridCol w:w="2262"/>
        <w:gridCol w:w="2418"/>
      </w:tblGrid>
      <w:tr w:rsidR="003943D2" w:rsidRPr="00B61A15" w14:paraId="24F4F79B" w14:textId="77777777" w:rsidTr="00B61A15">
        <w:trPr>
          <w:trHeight w:val="510"/>
        </w:trPr>
        <w:tc>
          <w:tcPr>
            <w:tcW w:w="4394" w:type="dxa"/>
            <w:tcBorders>
              <w:top w:val="single" w:sz="4" w:space="0" w:color="000000"/>
              <w:left w:val="single" w:sz="4" w:space="0" w:color="000000"/>
              <w:bottom w:val="single" w:sz="4" w:space="0" w:color="000000"/>
            </w:tcBorders>
            <w:shd w:val="clear" w:color="auto" w:fill="auto"/>
            <w:vAlign w:val="center"/>
          </w:tcPr>
          <w:p w14:paraId="5DAF592C" w14:textId="77777777" w:rsidR="003943D2" w:rsidRPr="00B61A15" w:rsidRDefault="003943D2" w:rsidP="00B61A15">
            <w:pPr>
              <w:jc w:val="center"/>
              <w:rPr>
                <w:rFonts w:ascii="Arial" w:hAnsi="Arial" w:cs="Arial"/>
                <w:bCs/>
                <w:iCs/>
              </w:rPr>
            </w:pPr>
            <w:r w:rsidRPr="00B61A15">
              <w:rPr>
                <w:rFonts w:ascii="Arial" w:hAnsi="Arial" w:cs="Arial"/>
                <w:bCs/>
                <w:iCs/>
              </w:rPr>
              <w:t>SERVIDOR</w:t>
            </w:r>
          </w:p>
        </w:tc>
        <w:tc>
          <w:tcPr>
            <w:tcW w:w="2262" w:type="dxa"/>
            <w:tcBorders>
              <w:top w:val="single" w:sz="4" w:space="0" w:color="000000"/>
              <w:left w:val="single" w:sz="4" w:space="0" w:color="000000"/>
              <w:bottom w:val="single" w:sz="4" w:space="0" w:color="000000"/>
            </w:tcBorders>
            <w:shd w:val="clear" w:color="auto" w:fill="auto"/>
            <w:vAlign w:val="center"/>
          </w:tcPr>
          <w:p w14:paraId="2AFCE0D3" w14:textId="77777777" w:rsidR="003943D2" w:rsidRPr="00B61A15" w:rsidRDefault="003943D2" w:rsidP="00B61A15">
            <w:pPr>
              <w:jc w:val="center"/>
              <w:rPr>
                <w:rFonts w:ascii="Arial" w:hAnsi="Arial" w:cs="Arial"/>
                <w:bCs/>
                <w:iCs/>
              </w:rPr>
            </w:pPr>
            <w:r w:rsidRPr="00B61A15">
              <w:rPr>
                <w:rFonts w:ascii="Arial" w:hAnsi="Arial" w:cs="Arial"/>
                <w:bCs/>
                <w:iCs/>
              </w:rPr>
              <w:t>MATRÍCULA</w:t>
            </w:r>
          </w:p>
        </w:tc>
        <w:tc>
          <w:tcPr>
            <w:tcW w:w="2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9D173" w14:textId="77777777" w:rsidR="003943D2" w:rsidRPr="00B61A15" w:rsidRDefault="003943D2" w:rsidP="00B61A15">
            <w:pPr>
              <w:jc w:val="center"/>
              <w:rPr>
                <w:rFonts w:ascii="Arial" w:hAnsi="Arial" w:cs="Arial"/>
                <w:bCs/>
                <w:iCs/>
              </w:rPr>
            </w:pPr>
            <w:r w:rsidRPr="00B61A15">
              <w:rPr>
                <w:rFonts w:ascii="Arial" w:hAnsi="Arial" w:cs="Arial"/>
                <w:bCs/>
                <w:iCs/>
              </w:rPr>
              <w:t>DESIGNAÇÃO</w:t>
            </w:r>
          </w:p>
        </w:tc>
      </w:tr>
      <w:tr w:rsidR="003943D2" w:rsidRPr="00B61A15" w14:paraId="04CD5887" w14:textId="77777777" w:rsidTr="00B61A15">
        <w:trPr>
          <w:trHeight w:hRule="exact" w:val="397"/>
        </w:trPr>
        <w:tc>
          <w:tcPr>
            <w:tcW w:w="4394" w:type="dxa"/>
            <w:tcBorders>
              <w:top w:val="single" w:sz="4" w:space="0" w:color="000000"/>
              <w:left w:val="single" w:sz="4" w:space="0" w:color="000000"/>
              <w:bottom w:val="single" w:sz="4" w:space="0" w:color="000000"/>
            </w:tcBorders>
            <w:shd w:val="clear" w:color="auto" w:fill="auto"/>
            <w:vAlign w:val="center"/>
          </w:tcPr>
          <w:p w14:paraId="64CBAC14" w14:textId="77777777" w:rsidR="003943D2" w:rsidRPr="00B61A15" w:rsidRDefault="003943D2" w:rsidP="00B61A15">
            <w:pPr>
              <w:jc w:val="center"/>
              <w:rPr>
                <w:rFonts w:ascii="Arial" w:hAnsi="Arial" w:cs="Arial"/>
                <w:bCs/>
                <w:iCs/>
              </w:rPr>
            </w:pPr>
            <w:r w:rsidRPr="00B61A15">
              <w:rPr>
                <w:rFonts w:ascii="Arial" w:hAnsi="Arial" w:cs="Arial"/>
                <w:bCs/>
                <w:iCs/>
              </w:rPr>
              <w:t>Angela Maria Sardou Charret</w:t>
            </w:r>
          </w:p>
        </w:tc>
        <w:tc>
          <w:tcPr>
            <w:tcW w:w="2262" w:type="dxa"/>
            <w:tcBorders>
              <w:top w:val="single" w:sz="4" w:space="0" w:color="000000"/>
              <w:left w:val="single" w:sz="4" w:space="0" w:color="000000"/>
              <w:bottom w:val="single" w:sz="4" w:space="0" w:color="000000"/>
            </w:tcBorders>
            <w:shd w:val="clear" w:color="auto" w:fill="auto"/>
            <w:vAlign w:val="center"/>
          </w:tcPr>
          <w:p w14:paraId="74957300" w14:textId="77777777" w:rsidR="003943D2" w:rsidRPr="00B61A15" w:rsidRDefault="003943D2" w:rsidP="00B61A15">
            <w:pPr>
              <w:jc w:val="center"/>
              <w:rPr>
                <w:rFonts w:ascii="Arial" w:hAnsi="Arial" w:cs="Arial"/>
                <w:bCs/>
                <w:iCs/>
              </w:rPr>
            </w:pPr>
            <w:r w:rsidRPr="00B61A15">
              <w:rPr>
                <w:rFonts w:ascii="Arial" w:hAnsi="Arial" w:cs="Arial"/>
                <w:bCs/>
                <w:iCs/>
              </w:rPr>
              <w:t>062.400</w:t>
            </w:r>
          </w:p>
        </w:tc>
        <w:tc>
          <w:tcPr>
            <w:tcW w:w="2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9AAE2" w14:textId="77777777" w:rsidR="003943D2" w:rsidRPr="00B61A15" w:rsidRDefault="003943D2" w:rsidP="00B61A15">
            <w:pPr>
              <w:jc w:val="center"/>
              <w:rPr>
                <w:rFonts w:ascii="Arial" w:hAnsi="Arial" w:cs="Arial"/>
                <w:bCs/>
                <w:iCs/>
              </w:rPr>
            </w:pPr>
            <w:r w:rsidRPr="00B61A15">
              <w:rPr>
                <w:rFonts w:ascii="Arial" w:hAnsi="Arial" w:cs="Arial"/>
                <w:bCs/>
                <w:iCs/>
              </w:rPr>
              <w:t>Superior Imediato</w:t>
            </w:r>
          </w:p>
        </w:tc>
      </w:tr>
      <w:tr w:rsidR="003943D2" w:rsidRPr="00B61A15" w14:paraId="7A8D9CE0" w14:textId="77777777" w:rsidTr="00B61A15">
        <w:trPr>
          <w:trHeight w:hRule="exact" w:val="397"/>
        </w:trPr>
        <w:tc>
          <w:tcPr>
            <w:tcW w:w="4394" w:type="dxa"/>
            <w:tcBorders>
              <w:top w:val="single" w:sz="4" w:space="0" w:color="000000"/>
              <w:left w:val="single" w:sz="4" w:space="0" w:color="000000"/>
              <w:bottom w:val="single" w:sz="4" w:space="0" w:color="000000"/>
            </w:tcBorders>
            <w:shd w:val="clear" w:color="auto" w:fill="auto"/>
            <w:vAlign w:val="center"/>
          </w:tcPr>
          <w:p w14:paraId="54C9DDE7" w14:textId="77777777" w:rsidR="003943D2" w:rsidRPr="00B61A15" w:rsidRDefault="003943D2" w:rsidP="00B61A15">
            <w:pPr>
              <w:jc w:val="center"/>
              <w:rPr>
                <w:rFonts w:ascii="Arial" w:hAnsi="Arial" w:cs="Arial"/>
                <w:bCs/>
                <w:iCs/>
              </w:rPr>
            </w:pPr>
            <w:r w:rsidRPr="00B61A15">
              <w:rPr>
                <w:rFonts w:ascii="Arial" w:hAnsi="Arial" w:cs="Arial"/>
                <w:bCs/>
                <w:iCs/>
              </w:rPr>
              <w:t>Bianca Cortela Dutra</w:t>
            </w:r>
          </w:p>
        </w:tc>
        <w:tc>
          <w:tcPr>
            <w:tcW w:w="2262" w:type="dxa"/>
            <w:tcBorders>
              <w:top w:val="single" w:sz="4" w:space="0" w:color="000000"/>
              <w:left w:val="single" w:sz="4" w:space="0" w:color="000000"/>
              <w:bottom w:val="single" w:sz="4" w:space="0" w:color="000000"/>
            </w:tcBorders>
            <w:shd w:val="clear" w:color="auto" w:fill="auto"/>
            <w:vAlign w:val="center"/>
          </w:tcPr>
          <w:p w14:paraId="5F52BCDC" w14:textId="77777777" w:rsidR="003943D2" w:rsidRPr="00B61A15" w:rsidRDefault="003943D2" w:rsidP="00B61A15">
            <w:pPr>
              <w:jc w:val="center"/>
              <w:rPr>
                <w:rFonts w:ascii="Arial" w:hAnsi="Arial" w:cs="Arial"/>
                <w:bCs/>
                <w:iCs/>
              </w:rPr>
            </w:pPr>
            <w:r w:rsidRPr="00B61A15">
              <w:rPr>
                <w:rFonts w:ascii="Arial" w:hAnsi="Arial" w:cs="Arial"/>
                <w:bCs/>
                <w:iCs/>
              </w:rPr>
              <w:t>062.432</w:t>
            </w:r>
          </w:p>
        </w:tc>
        <w:tc>
          <w:tcPr>
            <w:tcW w:w="2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42AE1" w14:textId="77777777" w:rsidR="003943D2" w:rsidRPr="00B61A15" w:rsidRDefault="003943D2" w:rsidP="00B61A15">
            <w:pPr>
              <w:jc w:val="center"/>
              <w:rPr>
                <w:rFonts w:ascii="Arial" w:hAnsi="Arial" w:cs="Arial"/>
                <w:bCs/>
                <w:iCs/>
              </w:rPr>
            </w:pPr>
            <w:r w:rsidRPr="00B61A15">
              <w:rPr>
                <w:rFonts w:ascii="Arial" w:hAnsi="Arial" w:cs="Arial"/>
                <w:bCs/>
                <w:iCs/>
              </w:rPr>
              <w:t>Fiscal Titular</w:t>
            </w:r>
          </w:p>
        </w:tc>
      </w:tr>
      <w:tr w:rsidR="003943D2" w:rsidRPr="00B61A15" w14:paraId="74187328" w14:textId="77777777" w:rsidTr="00B61A15">
        <w:trPr>
          <w:trHeight w:hRule="exact" w:val="397"/>
        </w:trPr>
        <w:tc>
          <w:tcPr>
            <w:tcW w:w="4394" w:type="dxa"/>
            <w:tcBorders>
              <w:top w:val="single" w:sz="4" w:space="0" w:color="000000"/>
              <w:left w:val="single" w:sz="4" w:space="0" w:color="000000"/>
              <w:bottom w:val="single" w:sz="4" w:space="0" w:color="000000"/>
            </w:tcBorders>
            <w:shd w:val="clear" w:color="auto" w:fill="auto"/>
            <w:vAlign w:val="center"/>
          </w:tcPr>
          <w:p w14:paraId="25C844D9" w14:textId="77777777" w:rsidR="003943D2" w:rsidRPr="00B61A15" w:rsidRDefault="003943D2" w:rsidP="00B61A15">
            <w:pPr>
              <w:jc w:val="center"/>
              <w:rPr>
                <w:rFonts w:ascii="Arial" w:hAnsi="Arial" w:cs="Arial"/>
                <w:bCs/>
                <w:iCs/>
              </w:rPr>
            </w:pPr>
            <w:r w:rsidRPr="00B61A15">
              <w:rPr>
                <w:rFonts w:ascii="Arial" w:hAnsi="Arial" w:cs="Arial"/>
                <w:bCs/>
                <w:iCs/>
              </w:rPr>
              <w:t>Cristina B. Gomes</w:t>
            </w:r>
          </w:p>
        </w:tc>
        <w:tc>
          <w:tcPr>
            <w:tcW w:w="2262" w:type="dxa"/>
            <w:tcBorders>
              <w:top w:val="single" w:sz="4" w:space="0" w:color="000000"/>
              <w:left w:val="single" w:sz="4" w:space="0" w:color="000000"/>
              <w:bottom w:val="single" w:sz="4" w:space="0" w:color="000000"/>
            </w:tcBorders>
            <w:shd w:val="clear" w:color="auto" w:fill="auto"/>
            <w:vAlign w:val="center"/>
          </w:tcPr>
          <w:p w14:paraId="0F05FBE5" w14:textId="77777777" w:rsidR="003943D2" w:rsidRPr="00B61A15" w:rsidRDefault="003943D2" w:rsidP="00B61A15">
            <w:pPr>
              <w:jc w:val="center"/>
              <w:rPr>
                <w:rFonts w:ascii="Arial" w:hAnsi="Arial" w:cs="Arial"/>
                <w:bCs/>
                <w:iCs/>
              </w:rPr>
            </w:pPr>
            <w:r w:rsidRPr="00B61A15">
              <w:rPr>
                <w:rFonts w:ascii="Arial" w:hAnsi="Arial" w:cs="Arial"/>
                <w:bCs/>
                <w:iCs/>
              </w:rPr>
              <w:t>209-212</w:t>
            </w:r>
          </w:p>
        </w:tc>
        <w:tc>
          <w:tcPr>
            <w:tcW w:w="2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D4978" w14:textId="77777777" w:rsidR="003943D2" w:rsidRPr="00B61A15" w:rsidRDefault="003943D2" w:rsidP="00B61A15">
            <w:pPr>
              <w:jc w:val="center"/>
              <w:rPr>
                <w:rFonts w:ascii="Arial" w:hAnsi="Arial" w:cs="Arial"/>
                <w:bCs/>
                <w:iCs/>
              </w:rPr>
            </w:pPr>
            <w:r w:rsidRPr="00B61A15">
              <w:rPr>
                <w:rFonts w:ascii="Arial" w:hAnsi="Arial" w:cs="Arial"/>
                <w:bCs/>
                <w:iCs/>
              </w:rPr>
              <w:t>Fiscal Substituto</w:t>
            </w:r>
          </w:p>
        </w:tc>
      </w:tr>
      <w:tr w:rsidR="003943D2" w:rsidRPr="00B61A15" w14:paraId="1EE1262F" w14:textId="77777777" w:rsidTr="00B61A15">
        <w:trPr>
          <w:trHeight w:hRule="exact" w:val="397"/>
        </w:trPr>
        <w:tc>
          <w:tcPr>
            <w:tcW w:w="4394" w:type="dxa"/>
            <w:tcBorders>
              <w:top w:val="single" w:sz="4" w:space="0" w:color="000000"/>
              <w:left w:val="single" w:sz="4" w:space="0" w:color="000000"/>
              <w:bottom w:val="single" w:sz="4" w:space="0" w:color="000000"/>
            </w:tcBorders>
            <w:shd w:val="clear" w:color="auto" w:fill="auto"/>
            <w:vAlign w:val="center"/>
          </w:tcPr>
          <w:p w14:paraId="6906BB64" w14:textId="77777777" w:rsidR="003943D2" w:rsidRPr="00B61A15" w:rsidRDefault="003943D2" w:rsidP="00B61A15">
            <w:pPr>
              <w:jc w:val="center"/>
              <w:rPr>
                <w:rFonts w:ascii="Arial" w:hAnsi="Arial" w:cs="Arial"/>
                <w:bCs/>
                <w:iCs/>
              </w:rPr>
            </w:pPr>
            <w:r w:rsidRPr="00B61A15">
              <w:rPr>
                <w:rFonts w:ascii="Arial" w:hAnsi="Arial" w:cs="Arial"/>
                <w:bCs/>
                <w:iCs/>
              </w:rPr>
              <w:t>Igor Faria de Jesus</w:t>
            </w:r>
          </w:p>
        </w:tc>
        <w:tc>
          <w:tcPr>
            <w:tcW w:w="2262" w:type="dxa"/>
            <w:tcBorders>
              <w:top w:val="single" w:sz="4" w:space="0" w:color="000000"/>
              <w:left w:val="single" w:sz="4" w:space="0" w:color="000000"/>
              <w:bottom w:val="single" w:sz="4" w:space="0" w:color="000000"/>
            </w:tcBorders>
            <w:shd w:val="clear" w:color="auto" w:fill="auto"/>
            <w:vAlign w:val="center"/>
          </w:tcPr>
          <w:p w14:paraId="424FE0E4" w14:textId="77777777" w:rsidR="003943D2" w:rsidRPr="00B61A15" w:rsidRDefault="003943D2" w:rsidP="00B61A15">
            <w:pPr>
              <w:jc w:val="center"/>
              <w:rPr>
                <w:rFonts w:ascii="Arial" w:hAnsi="Arial" w:cs="Arial"/>
                <w:bCs/>
                <w:iCs/>
              </w:rPr>
            </w:pPr>
            <w:r w:rsidRPr="00B61A15">
              <w:rPr>
                <w:rFonts w:ascii="Arial" w:hAnsi="Arial" w:cs="Arial"/>
                <w:bCs/>
                <w:iCs/>
              </w:rPr>
              <w:t>063.036</w:t>
            </w:r>
          </w:p>
        </w:tc>
        <w:tc>
          <w:tcPr>
            <w:tcW w:w="2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36472" w14:textId="77777777" w:rsidR="003943D2" w:rsidRPr="00B61A15" w:rsidRDefault="003943D2" w:rsidP="00B61A15">
            <w:pPr>
              <w:jc w:val="center"/>
              <w:rPr>
                <w:rFonts w:ascii="Arial" w:hAnsi="Arial" w:cs="Arial"/>
                <w:bCs/>
                <w:iCs/>
              </w:rPr>
            </w:pPr>
            <w:r w:rsidRPr="00B61A15">
              <w:rPr>
                <w:rFonts w:ascii="Arial" w:hAnsi="Arial" w:cs="Arial"/>
                <w:bCs/>
                <w:iCs/>
              </w:rPr>
              <w:t>Gestor Titular</w:t>
            </w:r>
          </w:p>
        </w:tc>
      </w:tr>
      <w:tr w:rsidR="003943D2" w:rsidRPr="00B61A15" w14:paraId="0D24F299" w14:textId="77777777" w:rsidTr="00B61A15">
        <w:trPr>
          <w:trHeight w:hRule="exact" w:val="397"/>
        </w:trPr>
        <w:tc>
          <w:tcPr>
            <w:tcW w:w="4394" w:type="dxa"/>
            <w:tcBorders>
              <w:top w:val="single" w:sz="4" w:space="0" w:color="000000"/>
              <w:left w:val="single" w:sz="4" w:space="0" w:color="000000"/>
              <w:bottom w:val="single" w:sz="4" w:space="0" w:color="000000"/>
            </w:tcBorders>
            <w:shd w:val="clear" w:color="auto" w:fill="auto"/>
            <w:vAlign w:val="center"/>
          </w:tcPr>
          <w:p w14:paraId="3E829877" w14:textId="77777777" w:rsidR="003943D2" w:rsidRPr="00B61A15" w:rsidRDefault="003943D2" w:rsidP="00B61A15">
            <w:pPr>
              <w:jc w:val="center"/>
              <w:rPr>
                <w:rFonts w:ascii="Arial" w:hAnsi="Arial" w:cs="Arial"/>
                <w:bCs/>
                <w:iCs/>
              </w:rPr>
            </w:pPr>
            <w:r w:rsidRPr="00B61A15">
              <w:rPr>
                <w:rFonts w:ascii="Arial" w:hAnsi="Arial" w:cs="Arial"/>
                <w:bCs/>
                <w:iCs/>
              </w:rPr>
              <w:t>Higor de Barros Pinto</w:t>
            </w:r>
          </w:p>
        </w:tc>
        <w:tc>
          <w:tcPr>
            <w:tcW w:w="2262" w:type="dxa"/>
            <w:tcBorders>
              <w:top w:val="single" w:sz="4" w:space="0" w:color="000000"/>
              <w:left w:val="single" w:sz="4" w:space="0" w:color="000000"/>
              <w:bottom w:val="single" w:sz="4" w:space="0" w:color="000000"/>
            </w:tcBorders>
            <w:shd w:val="clear" w:color="auto" w:fill="auto"/>
            <w:vAlign w:val="center"/>
          </w:tcPr>
          <w:p w14:paraId="331FDA55" w14:textId="77777777" w:rsidR="003943D2" w:rsidRPr="00B61A15" w:rsidRDefault="003943D2" w:rsidP="00B61A15">
            <w:pPr>
              <w:jc w:val="center"/>
              <w:rPr>
                <w:rFonts w:ascii="Arial" w:hAnsi="Arial" w:cs="Arial"/>
                <w:bCs/>
                <w:iCs/>
              </w:rPr>
            </w:pPr>
            <w:r w:rsidRPr="00B61A15">
              <w:rPr>
                <w:rFonts w:ascii="Arial" w:hAnsi="Arial" w:cs="Arial"/>
                <w:bCs/>
                <w:iCs/>
              </w:rPr>
              <w:t>063.344</w:t>
            </w:r>
          </w:p>
        </w:tc>
        <w:tc>
          <w:tcPr>
            <w:tcW w:w="2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7C532" w14:textId="77777777" w:rsidR="003943D2" w:rsidRPr="00B61A15" w:rsidRDefault="003943D2" w:rsidP="00B61A15">
            <w:pPr>
              <w:jc w:val="center"/>
              <w:rPr>
                <w:rFonts w:ascii="Arial" w:hAnsi="Arial" w:cs="Arial"/>
                <w:bCs/>
                <w:iCs/>
              </w:rPr>
            </w:pPr>
            <w:r w:rsidRPr="00B61A15">
              <w:rPr>
                <w:rFonts w:ascii="Arial" w:hAnsi="Arial" w:cs="Arial"/>
                <w:bCs/>
                <w:iCs/>
              </w:rPr>
              <w:t>Gestor Substituto</w:t>
            </w:r>
          </w:p>
        </w:tc>
      </w:tr>
    </w:tbl>
    <w:p w14:paraId="67C92DA9" w14:textId="017A8B2A" w:rsidR="003943D2" w:rsidRPr="00B61A15" w:rsidRDefault="00B61A15" w:rsidP="00B61A15">
      <w:pPr>
        <w:pStyle w:val="PargrafodaLista"/>
        <w:numPr>
          <w:ilvl w:val="2"/>
          <w:numId w:val="2"/>
        </w:numPr>
        <w:spacing w:line="323" w:lineRule="atLeast"/>
        <w:ind w:left="0" w:firstLine="0"/>
        <w:jc w:val="both"/>
        <w:rPr>
          <w:rFonts w:ascii="Arial" w:hAnsi="Arial" w:cs="Arial"/>
          <w:bCs/>
          <w:iCs/>
        </w:rPr>
      </w:pPr>
      <w:r w:rsidRPr="00B61A15">
        <w:rPr>
          <w:rFonts w:ascii="Arial" w:hAnsi="Arial" w:cs="Arial"/>
          <w:bCs/>
          <w:iCs/>
        </w:rPr>
        <w:t xml:space="preserve">- </w:t>
      </w:r>
      <w:r w:rsidR="003943D2" w:rsidRPr="00B61A15">
        <w:rPr>
          <w:rFonts w:ascii="Arial" w:hAnsi="Arial" w:cs="Arial"/>
          <w:bCs/>
          <w:iCs/>
        </w:rPr>
        <w:t>O fiscal do contrato anotará em registro próprio todas as ocorrências relacionadas à execução do contrato, determinando o que for necessário para a regularização das faltas ou dos defeitos observados (Lei nº 14.133/2021, art. 117, §1º);</w:t>
      </w:r>
    </w:p>
    <w:p w14:paraId="3E419EBF" w14:textId="3A9AEEFD" w:rsidR="003943D2" w:rsidRPr="00B61A15" w:rsidRDefault="00B61A15" w:rsidP="00B61A15">
      <w:pPr>
        <w:pStyle w:val="PargrafodaLista"/>
        <w:numPr>
          <w:ilvl w:val="2"/>
          <w:numId w:val="2"/>
        </w:numPr>
        <w:spacing w:line="323" w:lineRule="atLeast"/>
        <w:ind w:left="0" w:firstLine="0"/>
        <w:jc w:val="both"/>
        <w:rPr>
          <w:rFonts w:ascii="Arial" w:hAnsi="Arial" w:cs="Arial"/>
          <w:bCs/>
          <w:iCs/>
        </w:rPr>
      </w:pPr>
      <w:r w:rsidRPr="00B61A15">
        <w:rPr>
          <w:rFonts w:ascii="Arial" w:hAnsi="Arial" w:cs="Arial"/>
          <w:bCs/>
          <w:iCs/>
        </w:rPr>
        <w:t xml:space="preserve">- </w:t>
      </w:r>
      <w:r w:rsidR="003943D2" w:rsidRPr="00B61A15">
        <w:rPr>
          <w:rFonts w:ascii="Arial" w:hAnsi="Arial" w:cs="Arial"/>
          <w:bCs/>
          <w:iCs/>
        </w:rPr>
        <w:t>O fiscal do contrato informará a seus superiores, em tempo hábil para a adoção das medidas convenientes, a situação que demandar decisão ou providência que ultrapasse sua competência (Lei nº 14.133/2021, art. 117, §2º);</w:t>
      </w:r>
    </w:p>
    <w:p w14:paraId="55A3AD1D" w14:textId="77517FE2" w:rsidR="003943D2" w:rsidRPr="00B61A15" w:rsidRDefault="00B61A15" w:rsidP="00B61A15">
      <w:pPr>
        <w:pStyle w:val="PargrafodaLista"/>
        <w:numPr>
          <w:ilvl w:val="2"/>
          <w:numId w:val="2"/>
        </w:numPr>
        <w:spacing w:line="323" w:lineRule="atLeast"/>
        <w:ind w:left="0" w:firstLine="0"/>
        <w:jc w:val="both"/>
        <w:rPr>
          <w:rFonts w:ascii="Arial" w:hAnsi="Arial" w:cs="Arial"/>
          <w:bCs/>
          <w:iCs/>
        </w:rPr>
      </w:pPr>
      <w:r w:rsidRPr="00B61A15">
        <w:rPr>
          <w:rFonts w:ascii="Arial" w:hAnsi="Arial" w:cs="Arial"/>
          <w:bCs/>
          <w:iCs/>
        </w:rPr>
        <w:lastRenderedPageBreak/>
        <w:t xml:space="preserve">- </w:t>
      </w:r>
      <w:r w:rsidR="003943D2" w:rsidRPr="00B61A15">
        <w:rPr>
          <w:rFonts w:ascii="Arial" w:hAnsi="Arial" w:cs="Arial"/>
          <w:bCs/>
          <w:iCs/>
        </w:rPr>
        <w:t>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25A8EC0C" w14:textId="6D72ACF4" w:rsidR="003943D2" w:rsidRPr="00B61A15" w:rsidRDefault="00B61A15" w:rsidP="00B61A15">
      <w:pPr>
        <w:pStyle w:val="PargrafodaLista"/>
        <w:numPr>
          <w:ilvl w:val="2"/>
          <w:numId w:val="2"/>
        </w:numPr>
        <w:spacing w:line="323" w:lineRule="atLeast"/>
        <w:ind w:left="0" w:firstLine="0"/>
        <w:jc w:val="both"/>
        <w:rPr>
          <w:rFonts w:ascii="Arial" w:hAnsi="Arial" w:cs="Arial"/>
          <w:bCs/>
          <w:iCs/>
        </w:rPr>
      </w:pPr>
      <w:r w:rsidRPr="00B61A15">
        <w:rPr>
          <w:rFonts w:ascii="Arial" w:hAnsi="Arial" w:cs="Arial"/>
          <w:bCs/>
          <w:iCs/>
        </w:rPr>
        <w:t xml:space="preserve">- </w:t>
      </w:r>
      <w:r w:rsidR="003943D2" w:rsidRPr="00B61A15">
        <w:rPr>
          <w:rFonts w:ascii="Arial" w:hAnsi="Arial" w:cs="Arial"/>
          <w:bCs/>
          <w:iC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7683B73C" w14:textId="29FC864C" w:rsidR="003943D2" w:rsidRPr="00B61A15" w:rsidRDefault="00B61A15" w:rsidP="00B61A15">
      <w:pPr>
        <w:pStyle w:val="PargrafodaLista"/>
        <w:numPr>
          <w:ilvl w:val="2"/>
          <w:numId w:val="2"/>
        </w:numPr>
        <w:spacing w:line="323" w:lineRule="atLeast"/>
        <w:ind w:left="0" w:firstLine="0"/>
        <w:jc w:val="both"/>
        <w:rPr>
          <w:rFonts w:ascii="Arial" w:hAnsi="Arial" w:cs="Arial"/>
          <w:bCs/>
          <w:iCs/>
        </w:rPr>
      </w:pPr>
      <w:r w:rsidRPr="00B61A15">
        <w:rPr>
          <w:rFonts w:ascii="Arial" w:hAnsi="Arial" w:cs="Arial"/>
          <w:bCs/>
          <w:iCs/>
        </w:rPr>
        <w:t xml:space="preserve">- </w:t>
      </w:r>
      <w:r w:rsidR="003943D2" w:rsidRPr="00B61A15">
        <w:rPr>
          <w:rFonts w:ascii="Arial" w:hAnsi="Arial" w:cs="Arial"/>
          <w:bCs/>
          <w:iCs/>
        </w:rPr>
        <w:t>Somente o contratado será responsável pelos encargos trabalhistas, previdenciários, fiscais e comerciais resultantes da execução do contrato (Lei nº 14.133/2021, art. 121, caput);</w:t>
      </w:r>
    </w:p>
    <w:p w14:paraId="0AAE21E4" w14:textId="72C90590" w:rsidR="003943D2" w:rsidRPr="00B61A15" w:rsidRDefault="00B61A15" w:rsidP="00B61A15">
      <w:pPr>
        <w:pStyle w:val="PargrafodaLista"/>
        <w:numPr>
          <w:ilvl w:val="2"/>
          <w:numId w:val="2"/>
        </w:numPr>
        <w:spacing w:line="323" w:lineRule="atLeast"/>
        <w:ind w:left="0" w:firstLine="0"/>
        <w:jc w:val="both"/>
        <w:rPr>
          <w:rFonts w:ascii="Arial" w:hAnsi="Arial" w:cs="Arial"/>
          <w:bCs/>
          <w:iCs/>
        </w:rPr>
      </w:pPr>
      <w:r w:rsidRPr="00B61A15">
        <w:rPr>
          <w:rFonts w:ascii="Arial" w:hAnsi="Arial" w:cs="Arial"/>
          <w:bCs/>
          <w:iCs/>
        </w:rPr>
        <w:t xml:space="preserve">- </w:t>
      </w:r>
      <w:r w:rsidR="003943D2" w:rsidRPr="00B61A15">
        <w:rPr>
          <w:rFonts w:ascii="Arial" w:hAnsi="Arial" w:cs="Arial"/>
          <w:bCs/>
          <w:iCs/>
        </w:rPr>
        <w:t>A inadimplência do contratado em relação aos encargos trabalhistas, fiscais e comerciais não transferirá à Administração a responsabilidade pelo seu pagamento e não poderá onerar o objeto do contrato (Lei nº 14.133/2021, art. 121, §1º);</w:t>
      </w:r>
    </w:p>
    <w:p w14:paraId="003C301B" w14:textId="549CAD18" w:rsidR="003943D2" w:rsidRPr="00B61A15" w:rsidRDefault="00B61A15" w:rsidP="00B61A15">
      <w:pPr>
        <w:pStyle w:val="PargrafodaLista"/>
        <w:numPr>
          <w:ilvl w:val="2"/>
          <w:numId w:val="2"/>
        </w:numPr>
        <w:spacing w:line="323" w:lineRule="atLeast"/>
        <w:ind w:left="0" w:firstLine="0"/>
        <w:jc w:val="both"/>
        <w:rPr>
          <w:rFonts w:ascii="Arial" w:hAnsi="Arial" w:cs="Arial"/>
          <w:bCs/>
          <w:iCs/>
        </w:rPr>
      </w:pPr>
      <w:r w:rsidRPr="00B61A15">
        <w:rPr>
          <w:rFonts w:ascii="Arial" w:hAnsi="Arial" w:cs="Arial"/>
          <w:bCs/>
          <w:iCs/>
        </w:rPr>
        <w:t xml:space="preserve">- </w:t>
      </w:r>
      <w:r w:rsidR="003943D2" w:rsidRPr="00B61A15">
        <w:rPr>
          <w:rFonts w:ascii="Arial" w:hAnsi="Arial" w:cs="Arial"/>
          <w:bCs/>
          <w:iCs/>
        </w:rPr>
        <w:t>As comunicações entre o órgão ou entidade e a contratada devem ser realizadas por escrito sempre que o ato exigir tal formalidade, admitindo-se, excepcionalmente, o uso de mensagem eletrônica para esse fim (IN 5/2017, art. 44, §2º);</w:t>
      </w:r>
    </w:p>
    <w:p w14:paraId="5C94A58B" w14:textId="0D689388" w:rsidR="003943D2" w:rsidRPr="00B61A15" w:rsidRDefault="00B61A15" w:rsidP="00B61A15">
      <w:pPr>
        <w:pStyle w:val="PargrafodaLista"/>
        <w:numPr>
          <w:ilvl w:val="2"/>
          <w:numId w:val="2"/>
        </w:numPr>
        <w:spacing w:line="323" w:lineRule="atLeast"/>
        <w:ind w:left="0" w:firstLine="0"/>
        <w:jc w:val="both"/>
        <w:rPr>
          <w:rFonts w:ascii="Arial" w:hAnsi="Arial" w:cs="Arial"/>
          <w:bCs/>
          <w:iCs/>
        </w:rPr>
      </w:pPr>
      <w:r w:rsidRPr="00B61A15">
        <w:rPr>
          <w:rFonts w:ascii="Arial" w:hAnsi="Arial" w:cs="Arial"/>
          <w:bCs/>
          <w:iCs/>
        </w:rPr>
        <w:t xml:space="preserve">- </w:t>
      </w:r>
      <w:r w:rsidR="003943D2" w:rsidRPr="00B61A15">
        <w:rPr>
          <w:rFonts w:ascii="Arial" w:hAnsi="Arial" w:cs="Arial"/>
          <w:bCs/>
          <w:iCs/>
        </w:rPr>
        <w:t>O órgão ou entidade poderá convocar representante da empresa para adoção de providências que devam ser cumpridas de imediato (IN 5/2017, art. 44, 31º);</w:t>
      </w:r>
    </w:p>
    <w:p w14:paraId="01C9FFBC" w14:textId="6BD69022" w:rsidR="003943D2" w:rsidRPr="00B61A15" w:rsidRDefault="00B61A15" w:rsidP="00B61A15">
      <w:pPr>
        <w:pStyle w:val="PargrafodaLista"/>
        <w:numPr>
          <w:ilvl w:val="2"/>
          <w:numId w:val="2"/>
        </w:numPr>
        <w:spacing w:line="323" w:lineRule="atLeast"/>
        <w:ind w:left="0" w:firstLine="0"/>
        <w:jc w:val="both"/>
        <w:rPr>
          <w:rFonts w:ascii="Arial" w:hAnsi="Arial" w:cs="Arial"/>
          <w:bCs/>
          <w:iCs/>
        </w:rPr>
      </w:pPr>
      <w:r w:rsidRPr="00B61A15">
        <w:rPr>
          <w:rFonts w:ascii="Arial" w:hAnsi="Arial" w:cs="Arial"/>
          <w:bCs/>
          <w:iCs/>
        </w:rPr>
        <w:t xml:space="preserve">- </w:t>
      </w:r>
      <w:r w:rsidR="003943D2" w:rsidRPr="00B61A15">
        <w:rPr>
          <w:rFonts w:ascii="Arial" w:hAnsi="Arial" w:cs="Arial"/>
          <w:bCs/>
          <w:iCs/>
        </w:rPr>
        <w:t>Antes do pagamento da nota fiscal ou da fatura, deverá ser consultada a situação da empresa junto ao SICAF;</w:t>
      </w:r>
    </w:p>
    <w:p w14:paraId="53671E33" w14:textId="69D78BFB" w:rsidR="003943D2" w:rsidRPr="00B61A15" w:rsidRDefault="00B61A15" w:rsidP="00B61A15">
      <w:pPr>
        <w:pStyle w:val="PargrafodaLista"/>
        <w:numPr>
          <w:ilvl w:val="2"/>
          <w:numId w:val="2"/>
        </w:numPr>
        <w:spacing w:line="323" w:lineRule="atLeast"/>
        <w:ind w:left="0" w:firstLine="0"/>
        <w:jc w:val="both"/>
        <w:rPr>
          <w:rFonts w:ascii="Arial" w:hAnsi="Arial" w:cs="Arial"/>
          <w:bCs/>
          <w:iCs/>
        </w:rPr>
      </w:pPr>
      <w:r w:rsidRPr="00B61A15">
        <w:rPr>
          <w:rFonts w:ascii="Arial" w:hAnsi="Arial" w:cs="Arial"/>
          <w:bCs/>
          <w:iCs/>
        </w:rPr>
        <w:t xml:space="preserve">- </w:t>
      </w:r>
      <w:r w:rsidR="003943D2" w:rsidRPr="00B61A15">
        <w:rPr>
          <w:rFonts w:ascii="Arial" w:hAnsi="Arial" w:cs="Arial"/>
          <w:bCs/>
          <w:iC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57172C7F" w14:textId="77777777" w:rsidR="007B0D84" w:rsidRPr="008C13A3" w:rsidRDefault="007B0D84"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B61A15"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61A15">
        <w:rPr>
          <w:rFonts w:ascii="Arial" w:hAnsi="Arial" w:cs="Arial"/>
          <w:bCs/>
          <w:iCs/>
        </w:rPr>
        <w:t>O valor total da contratação é de R$.......... (.....)</w:t>
      </w:r>
    </w:p>
    <w:p w14:paraId="19E0CAC1" w14:textId="3066B963" w:rsidR="001D32DF" w:rsidRPr="008C13A3"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B61A15"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61A15">
        <w:rPr>
          <w:rFonts w:ascii="Arial" w:hAnsi="Arial" w:cs="Arial"/>
          <w:bCs/>
          <w:iCs/>
        </w:rPr>
        <w:lastRenderedPageBreak/>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807004">
      <w:pPr>
        <w:pStyle w:val="PargrafodaLista"/>
        <w:numPr>
          <w:ilvl w:val="0"/>
          <w:numId w:val="2"/>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0FFFF056" w14:textId="38A0B744" w:rsidR="00B61A15" w:rsidRPr="00751F04" w:rsidRDefault="00B61A15" w:rsidP="00751F04">
      <w:pPr>
        <w:pStyle w:val="PargrafodaLista"/>
        <w:numPr>
          <w:ilvl w:val="1"/>
          <w:numId w:val="2"/>
        </w:numPr>
        <w:tabs>
          <w:tab w:val="left" w:pos="0"/>
        </w:tabs>
        <w:spacing w:line="323" w:lineRule="atLeast"/>
        <w:ind w:left="0" w:firstLine="0"/>
        <w:jc w:val="both"/>
        <w:rPr>
          <w:rFonts w:ascii="Arial" w:hAnsi="Arial" w:cs="Arial"/>
          <w:bCs/>
          <w:iCs/>
        </w:rPr>
      </w:pPr>
      <w:r>
        <w:rPr>
          <w:rFonts w:cs="Calibri"/>
        </w:rPr>
        <w:t xml:space="preserve">- </w:t>
      </w:r>
      <w:r w:rsidRPr="00751F04">
        <w:rPr>
          <w:rFonts w:ascii="Arial" w:hAnsi="Arial" w:cs="Arial"/>
          <w:bCs/>
          <w:iCs/>
        </w:rPr>
        <w:t>O pagamento será efetuado conforme estabelece o Decreto n° 2493 de 07 de novembro de 2023, desde que as certidões listadas abaixo estejam dentro da validade:</w:t>
      </w:r>
    </w:p>
    <w:p w14:paraId="54BE684C" w14:textId="2052421F" w:rsidR="00B61A15" w:rsidRPr="00751F04" w:rsidRDefault="00B61A15" w:rsidP="00751F04">
      <w:pPr>
        <w:pStyle w:val="PargrafodaLista"/>
        <w:numPr>
          <w:ilvl w:val="2"/>
          <w:numId w:val="2"/>
        </w:numPr>
        <w:tabs>
          <w:tab w:val="left" w:pos="0"/>
        </w:tabs>
        <w:spacing w:line="323" w:lineRule="atLeast"/>
        <w:ind w:left="0" w:firstLine="0"/>
        <w:jc w:val="both"/>
        <w:rPr>
          <w:rFonts w:ascii="Arial" w:hAnsi="Arial" w:cs="Arial"/>
          <w:bCs/>
          <w:iCs/>
        </w:rPr>
      </w:pPr>
      <w:r w:rsidRPr="00751F04">
        <w:rPr>
          <w:rFonts w:ascii="Arial" w:hAnsi="Arial" w:cs="Arial"/>
          <w:bCs/>
          <w:iCs/>
        </w:rPr>
        <w:t>- Negativa de Débitos Trabalhistas;</w:t>
      </w:r>
    </w:p>
    <w:p w14:paraId="43249D36" w14:textId="15C56995" w:rsidR="00B61A15" w:rsidRPr="00751F04" w:rsidRDefault="00B61A15" w:rsidP="00751F04">
      <w:pPr>
        <w:pStyle w:val="PargrafodaLista"/>
        <w:numPr>
          <w:ilvl w:val="2"/>
          <w:numId w:val="2"/>
        </w:numPr>
        <w:spacing w:line="323" w:lineRule="atLeast"/>
        <w:ind w:left="0" w:firstLine="0"/>
        <w:jc w:val="both"/>
        <w:rPr>
          <w:rFonts w:ascii="Arial" w:hAnsi="Arial" w:cs="Arial"/>
          <w:bCs/>
          <w:iCs/>
        </w:rPr>
      </w:pPr>
      <w:r w:rsidRPr="00751F04">
        <w:rPr>
          <w:rFonts w:ascii="Arial" w:hAnsi="Arial" w:cs="Arial"/>
          <w:bCs/>
          <w:iCs/>
        </w:rPr>
        <w:t>- Fazenda Federal – abrange as contribuições sociais;</w:t>
      </w:r>
    </w:p>
    <w:p w14:paraId="7258B2F4" w14:textId="620A7067" w:rsidR="00B61A15" w:rsidRPr="00751F04" w:rsidRDefault="00B61A15" w:rsidP="00751F04">
      <w:pPr>
        <w:pStyle w:val="PargrafodaLista"/>
        <w:numPr>
          <w:ilvl w:val="2"/>
          <w:numId w:val="2"/>
        </w:numPr>
        <w:spacing w:line="323" w:lineRule="atLeast"/>
        <w:ind w:left="0" w:firstLine="0"/>
        <w:jc w:val="both"/>
        <w:rPr>
          <w:rFonts w:ascii="Arial" w:hAnsi="Arial" w:cs="Arial"/>
          <w:bCs/>
          <w:iCs/>
        </w:rPr>
      </w:pPr>
      <w:r w:rsidRPr="00751F04">
        <w:rPr>
          <w:rFonts w:ascii="Arial" w:hAnsi="Arial" w:cs="Arial"/>
          <w:bCs/>
          <w:iCs/>
        </w:rPr>
        <w:t>- FGTS;</w:t>
      </w:r>
    </w:p>
    <w:p w14:paraId="68DB7F5E" w14:textId="2AD06703" w:rsidR="00B61A15" w:rsidRPr="00751F04" w:rsidRDefault="00B61A15" w:rsidP="00751F04">
      <w:pPr>
        <w:pStyle w:val="PargrafodaLista"/>
        <w:numPr>
          <w:ilvl w:val="2"/>
          <w:numId w:val="2"/>
        </w:numPr>
        <w:spacing w:line="323" w:lineRule="atLeast"/>
        <w:ind w:left="0" w:firstLine="0"/>
        <w:jc w:val="both"/>
        <w:rPr>
          <w:rFonts w:ascii="Arial" w:hAnsi="Arial" w:cs="Arial"/>
          <w:bCs/>
          <w:iCs/>
        </w:rPr>
      </w:pPr>
      <w:r w:rsidRPr="00751F04">
        <w:rPr>
          <w:rFonts w:ascii="Arial" w:hAnsi="Arial" w:cs="Arial"/>
          <w:bCs/>
          <w:iCs/>
        </w:rPr>
        <w:t>- PGE – referente à Divida Ativa Estadual;</w:t>
      </w:r>
    </w:p>
    <w:p w14:paraId="1A32702C" w14:textId="19784A9A" w:rsidR="00B61A15" w:rsidRPr="00751F04" w:rsidRDefault="00B61A15" w:rsidP="00751F04">
      <w:pPr>
        <w:pStyle w:val="PargrafodaLista"/>
        <w:numPr>
          <w:ilvl w:val="2"/>
          <w:numId w:val="2"/>
        </w:numPr>
        <w:spacing w:line="323" w:lineRule="atLeast"/>
        <w:ind w:left="0" w:firstLine="0"/>
        <w:jc w:val="both"/>
        <w:rPr>
          <w:rFonts w:ascii="Arial" w:hAnsi="Arial" w:cs="Arial"/>
          <w:bCs/>
          <w:iCs/>
        </w:rPr>
      </w:pPr>
      <w:r w:rsidRPr="00751F04">
        <w:rPr>
          <w:rFonts w:ascii="Arial" w:hAnsi="Arial" w:cs="Arial"/>
          <w:bCs/>
          <w:iCs/>
        </w:rPr>
        <w:t>- Municipal – referente ao ISS e Dívida Ativa;</w:t>
      </w:r>
    </w:p>
    <w:p w14:paraId="3021A649" w14:textId="54544B99" w:rsidR="00B61A15" w:rsidRPr="00751F04" w:rsidRDefault="00751F04" w:rsidP="00751F04">
      <w:pPr>
        <w:pStyle w:val="PargrafodaLista"/>
        <w:numPr>
          <w:ilvl w:val="2"/>
          <w:numId w:val="2"/>
        </w:numPr>
        <w:spacing w:line="323" w:lineRule="atLeast"/>
        <w:ind w:left="0" w:firstLine="0"/>
        <w:jc w:val="both"/>
        <w:rPr>
          <w:rFonts w:ascii="Arial" w:hAnsi="Arial" w:cs="Arial"/>
          <w:bCs/>
          <w:iCs/>
        </w:rPr>
      </w:pPr>
      <w:r w:rsidRPr="00751F04">
        <w:rPr>
          <w:rFonts w:ascii="Arial" w:hAnsi="Arial" w:cs="Arial"/>
          <w:bCs/>
          <w:iCs/>
        </w:rPr>
        <w:t xml:space="preserve">- </w:t>
      </w:r>
      <w:r w:rsidR="00B61A15" w:rsidRPr="00751F04">
        <w:rPr>
          <w:rFonts w:ascii="Arial" w:hAnsi="Arial" w:cs="Arial"/>
          <w:bCs/>
          <w:iCs/>
        </w:rPr>
        <w:t>Estadual CND – Referente ao ICMS;</w:t>
      </w:r>
    </w:p>
    <w:p w14:paraId="75194596" w14:textId="0078C1CC" w:rsidR="00B61A15" w:rsidRPr="00751F04" w:rsidRDefault="00751F04" w:rsidP="00751F04">
      <w:pPr>
        <w:pStyle w:val="PargrafodaLista"/>
        <w:numPr>
          <w:ilvl w:val="1"/>
          <w:numId w:val="2"/>
        </w:numPr>
        <w:spacing w:line="323" w:lineRule="atLeast"/>
        <w:ind w:left="0" w:firstLine="0"/>
        <w:jc w:val="both"/>
        <w:rPr>
          <w:rFonts w:ascii="Arial" w:hAnsi="Arial" w:cs="Arial"/>
          <w:bCs/>
          <w:iCs/>
        </w:rPr>
      </w:pPr>
      <w:r w:rsidRPr="00751F04">
        <w:rPr>
          <w:rFonts w:ascii="Arial" w:hAnsi="Arial" w:cs="Arial"/>
          <w:bCs/>
          <w:iCs/>
        </w:rPr>
        <w:t xml:space="preserve">- </w:t>
      </w:r>
      <w:r w:rsidR="00B61A15" w:rsidRPr="00751F04">
        <w:rPr>
          <w:rFonts w:ascii="Arial" w:hAnsi="Arial" w:cs="Arial"/>
          <w:bCs/>
          <w:iCs/>
        </w:rPr>
        <w:t>A Nota Fiscal deverá conter identificação do Banco, número da agência e da Conta-Corrente, para que possibilite o CONTRATANTE efetuar o pagamento do valor devido;</w:t>
      </w:r>
    </w:p>
    <w:p w14:paraId="4B31C88D" w14:textId="52F0766C" w:rsidR="00B61A15" w:rsidRPr="00751F04" w:rsidRDefault="00751F04" w:rsidP="00751F04">
      <w:pPr>
        <w:pStyle w:val="PargrafodaLista"/>
        <w:numPr>
          <w:ilvl w:val="1"/>
          <w:numId w:val="2"/>
        </w:numPr>
        <w:spacing w:line="323" w:lineRule="atLeast"/>
        <w:ind w:left="0" w:firstLine="0"/>
        <w:jc w:val="both"/>
        <w:rPr>
          <w:rFonts w:ascii="Arial" w:hAnsi="Arial" w:cs="Arial"/>
          <w:bCs/>
          <w:iCs/>
        </w:rPr>
      </w:pPr>
      <w:r w:rsidRPr="00751F04">
        <w:rPr>
          <w:rFonts w:ascii="Arial" w:hAnsi="Arial" w:cs="Arial"/>
          <w:bCs/>
          <w:iCs/>
        </w:rPr>
        <w:t xml:space="preserve">- </w:t>
      </w:r>
      <w:r w:rsidR="00B61A15" w:rsidRPr="00751F04">
        <w:rPr>
          <w:rFonts w:ascii="Arial" w:hAnsi="Arial" w:cs="Arial"/>
          <w:bCs/>
          <w:iCs/>
        </w:rPr>
        <w:t>A emissão da Nota Fiscal/Fatura será precedida do recebimento definitivo do objeto da contratação, conforme disposto neste instrumento;</w:t>
      </w:r>
    </w:p>
    <w:p w14:paraId="051C8657" w14:textId="4B4897CE" w:rsidR="00B61A15" w:rsidRPr="00751F04" w:rsidRDefault="00751F04" w:rsidP="00751F04">
      <w:pPr>
        <w:pStyle w:val="PargrafodaLista"/>
        <w:numPr>
          <w:ilvl w:val="1"/>
          <w:numId w:val="2"/>
        </w:numPr>
        <w:spacing w:line="323" w:lineRule="atLeast"/>
        <w:ind w:left="0" w:firstLine="0"/>
        <w:jc w:val="both"/>
        <w:rPr>
          <w:rFonts w:ascii="Arial" w:hAnsi="Arial" w:cs="Arial"/>
          <w:bCs/>
          <w:iCs/>
        </w:rPr>
      </w:pPr>
      <w:r w:rsidRPr="00751F04">
        <w:rPr>
          <w:rFonts w:ascii="Arial" w:hAnsi="Arial" w:cs="Arial"/>
          <w:bCs/>
          <w:iCs/>
        </w:rPr>
        <w:t xml:space="preserve">- </w:t>
      </w:r>
      <w:r w:rsidR="00B61A15" w:rsidRPr="00751F04">
        <w:rPr>
          <w:rFonts w:ascii="Arial" w:hAnsi="Arial" w:cs="Arial"/>
          <w:bCs/>
          <w:iCs/>
        </w:rPr>
        <w:t>Quando houver glosa parcial do objeto, à contratante deverá comunicar a empresa para que emita a nota fiscal ou fatura com o valor exato dimensionado;</w:t>
      </w:r>
    </w:p>
    <w:p w14:paraId="530FA7B0" w14:textId="6BD22B82" w:rsidR="00B61A15" w:rsidRPr="00751F04" w:rsidRDefault="00751F04" w:rsidP="00751F04">
      <w:pPr>
        <w:pStyle w:val="PargrafodaLista"/>
        <w:numPr>
          <w:ilvl w:val="1"/>
          <w:numId w:val="2"/>
        </w:numPr>
        <w:spacing w:line="323" w:lineRule="atLeast"/>
        <w:ind w:left="0" w:firstLine="0"/>
        <w:jc w:val="both"/>
        <w:rPr>
          <w:rFonts w:ascii="Arial" w:hAnsi="Arial" w:cs="Arial"/>
          <w:bCs/>
          <w:iCs/>
        </w:rPr>
      </w:pPr>
      <w:r w:rsidRPr="00751F04">
        <w:rPr>
          <w:rFonts w:ascii="Arial" w:hAnsi="Arial" w:cs="Arial"/>
          <w:bCs/>
          <w:iCs/>
        </w:rPr>
        <w:t xml:space="preserve">- </w:t>
      </w:r>
      <w:r w:rsidR="00B61A15" w:rsidRPr="00751F04">
        <w:rPr>
          <w:rFonts w:ascii="Arial" w:hAnsi="Arial" w:cs="Arial"/>
          <w:bCs/>
          <w:iCs/>
        </w:rPr>
        <w:t>O setor competente para proceder o pagamento deve verificar se a Nota Fiscal ou Fatura apresentada expressa os elementos necessários e essenciais do documento, tais como:</w:t>
      </w:r>
    </w:p>
    <w:p w14:paraId="289821ED" w14:textId="3AFAFE10" w:rsidR="00B61A15" w:rsidRPr="00751F04" w:rsidRDefault="00751F04" w:rsidP="00751F04">
      <w:pPr>
        <w:pStyle w:val="PargrafodaLista"/>
        <w:numPr>
          <w:ilvl w:val="2"/>
          <w:numId w:val="2"/>
        </w:numPr>
        <w:spacing w:line="323" w:lineRule="atLeast"/>
        <w:ind w:left="0" w:firstLine="0"/>
        <w:jc w:val="both"/>
        <w:rPr>
          <w:rFonts w:ascii="Arial" w:hAnsi="Arial" w:cs="Arial"/>
          <w:bCs/>
          <w:iCs/>
        </w:rPr>
      </w:pPr>
      <w:r w:rsidRPr="00751F04">
        <w:rPr>
          <w:rFonts w:ascii="Arial" w:hAnsi="Arial" w:cs="Arial"/>
          <w:bCs/>
          <w:iCs/>
        </w:rPr>
        <w:t xml:space="preserve">- </w:t>
      </w:r>
      <w:r w:rsidR="00B61A15" w:rsidRPr="00751F04">
        <w:rPr>
          <w:rFonts w:ascii="Arial" w:hAnsi="Arial" w:cs="Arial"/>
          <w:bCs/>
          <w:iCs/>
        </w:rPr>
        <w:t>O prazo de validade;</w:t>
      </w:r>
    </w:p>
    <w:p w14:paraId="0B233E93" w14:textId="77777777" w:rsidR="00751F04" w:rsidRPr="00751F04" w:rsidRDefault="00751F04" w:rsidP="00751F04">
      <w:pPr>
        <w:pStyle w:val="PargrafodaLista"/>
        <w:numPr>
          <w:ilvl w:val="1"/>
          <w:numId w:val="11"/>
        </w:numPr>
        <w:spacing w:line="323" w:lineRule="atLeast"/>
        <w:ind w:left="0" w:firstLine="0"/>
        <w:jc w:val="both"/>
        <w:rPr>
          <w:rFonts w:ascii="Arial" w:hAnsi="Arial" w:cs="Arial"/>
          <w:bCs/>
          <w:iCs/>
        </w:rPr>
      </w:pPr>
      <w:r w:rsidRPr="00751F04">
        <w:rPr>
          <w:rFonts w:ascii="Arial" w:hAnsi="Arial" w:cs="Arial"/>
          <w:bCs/>
          <w:iCs/>
        </w:rPr>
        <w:t xml:space="preserve">2 - </w:t>
      </w:r>
      <w:r w:rsidR="00B61A15" w:rsidRPr="00751F04">
        <w:rPr>
          <w:rFonts w:ascii="Arial" w:hAnsi="Arial" w:cs="Arial"/>
          <w:bCs/>
          <w:iCs/>
        </w:rPr>
        <w:t>A data da emissão;</w:t>
      </w:r>
    </w:p>
    <w:p w14:paraId="6BD4A562" w14:textId="127F37F0" w:rsidR="00B61A15" w:rsidRPr="00751F04" w:rsidRDefault="00751F04" w:rsidP="00751F04">
      <w:pPr>
        <w:pStyle w:val="PargrafodaLista"/>
        <w:numPr>
          <w:ilvl w:val="2"/>
          <w:numId w:val="12"/>
        </w:numPr>
        <w:spacing w:line="323" w:lineRule="atLeast"/>
        <w:ind w:left="0" w:firstLine="0"/>
        <w:jc w:val="both"/>
        <w:rPr>
          <w:rFonts w:ascii="Arial" w:hAnsi="Arial" w:cs="Arial"/>
          <w:bCs/>
          <w:iCs/>
        </w:rPr>
      </w:pPr>
      <w:r w:rsidRPr="00751F04">
        <w:rPr>
          <w:rFonts w:ascii="Arial" w:hAnsi="Arial" w:cs="Arial"/>
          <w:bCs/>
          <w:iCs/>
        </w:rPr>
        <w:t xml:space="preserve">-  </w:t>
      </w:r>
      <w:r w:rsidR="00B61A15" w:rsidRPr="00751F04">
        <w:rPr>
          <w:rFonts w:ascii="Arial" w:hAnsi="Arial" w:cs="Arial"/>
          <w:bCs/>
          <w:iCs/>
        </w:rPr>
        <w:t>Os dados do contrato e do órgão contratante;</w:t>
      </w:r>
    </w:p>
    <w:p w14:paraId="501811E5" w14:textId="391D8ADF" w:rsidR="00B61A15" w:rsidRPr="00751F04" w:rsidRDefault="00751F04" w:rsidP="00751F04">
      <w:pPr>
        <w:pStyle w:val="PargrafodaLista"/>
        <w:numPr>
          <w:ilvl w:val="2"/>
          <w:numId w:val="12"/>
        </w:numPr>
        <w:spacing w:line="323" w:lineRule="atLeast"/>
        <w:ind w:left="0" w:firstLine="0"/>
        <w:jc w:val="both"/>
        <w:rPr>
          <w:rFonts w:ascii="Arial" w:hAnsi="Arial" w:cs="Arial"/>
          <w:bCs/>
          <w:iCs/>
        </w:rPr>
      </w:pPr>
      <w:r w:rsidRPr="00751F04">
        <w:rPr>
          <w:rFonts w:ascii="Arial" w:hAnsi="Arial" w:cs="Arial"/>
          <w:bCs/>
          <w:iCs/>
        </w:rPr>
        <w:t xml:space="preserve">- </w:t>
      </w:r>
      <w:r w:rsidR="00B61A15" w:rsidRPr="00751F04">
        <w:rPr>
          <w:rFonts w:ascii="Arial" w:hAnsi="Arial" w:cs="Arial"/>
          <w:bCs/>
          <w:iCs/>
        </w:rPr>
        <w:t>O período respectivo de execução do contrato;</w:t>
      </w:r>
    </w:p>
    <w:p w14:paraId="67FF4159" w14:textId="77777777" w:rsidR="00751F04" w:rsidRPr="00751F04" w:rsidRDefault="00751F04" w:rsidP="00751F04">
      <w:pPr>
        <w:pStyle w:val="PargrafodaLista"/>
        <w:numPr>
          <w:ilvl w:val="2"/>
          <w:numId w:val="12"/>
        </w:numPr>
        <w:spacing w:line="323" w:lineRule="atLeast"/>
        <w:ind w:left="0" w:firstLine="0"/>
        <w:jc w:val="both"/>
        <w:rPr>
          <w:rFonts w:ascii="Arial" w:hAnsi="Arial" w:cs="Arial"/>
          <w:bCs/>
          <w:iCs/>
        </w:rPr>
      </w:pPr>
      <w:r w:rsidRPr="00751F04">
        <w:rPr>
          <w:rFonts w:ascii="Arial" w:hAnsi="Arial" w:cs="Arial"/>
          <w:bCs/>
          <w:iCs/>
        </w:rPr>
        <w:t xml:space="preserve">- </w:t>
      </w:r>
      <w:r w:rsidR="00B61A15" w:rsidRPr="00751F04">
        <w:rPr>
          <w:rFonts w:ascii="Arial" w:hAnsi="Arial" w:cs="Arial"/>
          <w:bCs/>
          <w:iCs/>
        </w:rPr>
        <w:t>O valor a pagar;</w:t>
      </w:r>
    </w:p>
    <w:p w14:paraId="75DCB3DF" w14:textId="77777777" w:rsidR="00751F04" w:rsidRPr="00751F04" w:rsidRDefault="00751F04" w:rsidP="00751F04">
      <w:pPr>
        <w:pStyle w:val="PargrafodaLista"/>
        <w:numPr>
          <w:ilvl w:val="2"/>
          <w:numId w:val="12"/>
        </w:numPr>
        <w:spacing w:line="323" w:lineRule="atLeast"/>
        <w:ind w:left="0" w:firstLine="0"/>
        <w:jc w:val="both"/>
        <w:rPr>
          <w:rFonts w:ascii="Arial" w:hAnsi="Arial" w:cs="Arial"/>
          <w:bCs/>
          <w:iCs/>
        </w:rPr>
      </w:pPr>
      <w:r w:rsidRPr="00751F04">
        <w:rPr>
          <w:rFonts w:ascii="Arial" w:hAnsi="Arial" w:cs="Arial"/>
          <w:bCs/>
          <w:iCs/>
        </w:rPr>
        <w:t xml:space="preserve">- </w:t>
      </w:r>
      <w:r w:rsidR="00B61A15" w:rsidRPr="00751F04">
        <w:rPr>
          <w:rFonts w:ascii="Arial" w:hAnsi="Arial" w:cs="Arial"/>
          <w:bCs/>
          <w:iCs/>
        </w:rPr>
        <w:t>Eventual destaque do valor de retenções tributárias cabíveis;</w:t>
      </w:r>
    </w:p>
    <w:p w14:paraId="37D6D787" w14:textId="62FC1F7D" w:rsidR="00B61A15" w:rsidRPr="00751F04" w:rsidRDefault="00751F04" w:rsidP="00751F04">
      <w:pPr>
        <w:pStyle w:val="PargrafodaLista"/>
        <w:numPr>
          <w:ilvl w:val="2"/>
          <w:numId w:val="12"/>
        </w:numPr>
        <w:spacing w:line="323" w:lineRule="atLeast"/>
        <w:ind w:left="0" w:firstLine="0"/>
        <w:jc w:val="both"/>
        <w:rPr>
          <w:rFonts w:ascii="Arial" w:hAnsi="Arial" w:cs="Arial"/>
          <w:bCs/>
          <w:iCs/>
        </w:rPr>
      </w:pPr>
      <w:r w:rsidRPr="00751F04">
        <w:rPr>
          <w:rFonts w:ascii="Arial" w:hAnsi="Arial" w:cs="Arial"/>
          <w:bCs/>
          <w:iCs/>
        </w:rPr>
        <w:t xml:space="preserve">- </w:t>
      </w:r>
      <w:r w:rsidR="00B61A15" w:rsidRPr="00751F04">
        <w:rPr>
          <w:rFonts w:ascii="Arial" w:hAnsi="Arial" w:cs="Arial"/>
          <w:bCs/>
          <w:iCs/>
        </w:rPr>
        <w:t>Havendo erro na apresentação da Nota Fiscal/Fatura, ou circunstância que impeça a liquidação da despesa, o pagamento ficará sobrestado até que o contratado providencie as medidas saneadoras. Nesta hipótese, o prazo para pagamento iniciar-se-á após a com provação da regularização da situação, não acarretando qualquer ônus para a contratante;</w:t>
      </w:r>
    </w:p>
    <w:p w14:paraId="39D48275" w14:textId="24FFC213" w:rsidR="00B61A15" w:rsidRPr="00751F04" w:rsidRDefault="00751F04" w:rsidP="00751F04">
      <w:pPr>
        <w:pStyle w:val="PargrafodaLista"/>
        <w:numPr>
          <w:ilvl w:val="2"/>
          <w:numId w:val="12"/>
        </w:numPr>
        <w:spacing w:line="323" w:lineRule="atLeast"/>
        <w:ind w:left="0" w:firstLine="0"/>
        <w:jc w:val="both"/>
        <w:rPr>
          <w:rFonts w:ascii="Arial" w:hAnsi="Arial" w:cs="Arial"/>
          <w:bCs/>
          <w:iCs/>
        </w:rPr>
      </w:pPr>
      <w:r w:rsidRPr="00751F04">
        <w:rPr>
          <w:rFonts w:ascii="Arial" w:hAnsi="Arial" w:cs="Arial"/>
          <w:bCs/>
          <w:iCs/>
        </w:rPr>
        <w:lastRenderedPageBreak/>
        <w:t xml:space="preserve">- </w:t>
      </w:r>
      <w:r w:rsidR="00B61A15" w:rsidRPr="00751F04">
        <w:rPr>
          <w:rFonts w:ascii="Arial" w:hAnsi="Arial" w:cs="Arial"/>
          <w:bCs/>
          <w:iCs/>
        </w:rPr>
        <w:t>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68 da Lei nº 14.133/2021;</w:t>
      </w:r>
    </w:p>
    <w:p w14:paraId="4346F956" w14:textId="65994FC7" w:rsidR="00B61A15" w:rsidRPr="00751F04" w:rsidRDefault="00751F04" w:rsidP="00751F04">
      <w:pPr>
        <w:pStyle w:val="PargrafodaLista"/>
        <w:numPr>
          <w:ilvl w:val="2"/>
          <w:numId w:val="12"/>
        </w:numPr>
        <w:spacing w:line="323" w:lineRule="atLeast"/>
        <w:ind w:left="0" w:firstLine="0"/>
        <w:jc w:val="both"/>
        <w:rPr>
          <w:rFonts w:ascii="Arial" w:hAnsi="Arial" w:cs="Arial"/>
          <w:bCs/>
          <w:iCs/>
        </w:rPr>
      </w:pPr>
      <w:r w:rsidRPr="00751F04">
        <w:rPr>
          <w:rFonts w:ascii="Arial" w:hAnsi="Arial" w:cs="Arial"/>
          <w:bCs/>
          <w:iCs/>
        </w:rPr>
        <w:t xml:space="preserve">- </w:t>
      </w:r>
      <w:r w:rsidR="00B61A15" w:rsidRPr="00751F04">
        <w:rPr>
          <w:rFonts w:ascii="Arial" w:hAnsi="Arial" w:cs="Arial"/>
          <w:bCs/>
          <w:iCs/>
        </w:rPr>
        <w:t>Previamente à emissão de nota de empenho e a cada pagamento, a Administração deverá realizar consulta ao SICAF para:</w:t>
      </w:r>
    </w:p>
    <w:p w14:paraId="45BB3927" w14:textId="4DDA4EC5" w:rsidR="00B61A15" w:rsidRPr="00751F04" w:rsidRDefault="00751F04" w:rsidP="00751F04">
      <w:pPr>
        <w:pStyle w:val="PargrafodaLista"/>
        <w:numPr>
          <w:ilvl w:val="2"/>
          <w:numId w:val="12"/>
        </w:numPr>
        <w:spacing w:line="323" w:lineRule="atLeast"/>
        <w:ind w:left="0" w:firstLine="0"/>
        <w:jc w:val="both"/>
        <w:rPr>
          <w:rFonts w:ascii="Arial" w:hAnsi="Arial" w:cs="Arial"/>
          <w:bCs/>
          <w:iCs/>
        </w:rPr>
      </w:pPr>
      <w:r w:rsidRPr="00751F04">
        <w:rPr>
          <w:rFonts w:ascii="Arial" w:hAnsi="Arial" w:cs="Arial"/>
          <w:bCs/>
          <w:iCs/>
        </w:rPr>
        <w:t xml:space="preserve">- </w:t>
      </w:r>
      <w:r w:rsidR="00B61A15" w:rsidRPr="00751F04">
        <w:rPr>
          <w:rFonts w:ascii="Arial" w:hAnsi="Arial" w:cs="Arial"/>
          <w:bCs/>
          <w:iCs/>
        </w:rPr>
        <w:t>Verificar a manutenção das condições de habilitação exigidas no edital;</w:t>
      </w:r>
    </w:p>
    <w:p w14:paraId="389D5AC9" w14:textId="6C2E7F02" w:rsidR="00B61A15" w:rsidRPr="00751F04" w:rsidRDefault="00751F04" w:rsidP="00751F04">
      <w:pPr>
        <w:pStyle w:val="PargrafodaLista"/>
        <w:numPr>
          <w:ilvl w:val="2"/>
          <w:numId w:val="12"/>
        </w:numPr>
        <w:spacing w:line="323" w:lineRule="atLeast"/>
        <w:ind w:left="0" w:firstLine="0"/>
        <w:jc w:val="both"/>
        <w:rPr>
          <w:rFonts w:ascii="Arial" w:hAnsi="Arial" w:cs="Arial"/>
          <w:bCs/>
          <w:iCs/>
        </w:rPr>
      </w:pPr>
      <w:r w:rsidRPr="00751F04">
        <w:rPr>
          <w:rFonts w:ascii="Arial" w:hAnsi="Arial" w:cs="Arial"/>
          <w:bCs/>
          <w:iCs/>
        </w:rPr>
        <w:t xml:space="preserve">- </w:t>
      </w:r>
      <w:r w:rsidR="00B61A15" w:rsidRPr="00751F04">
        <w:rPr>
          <w:rFonts w:ascii="Arial" w:hAnsi="Arial" w:cs="Arial"/>
          <w:bCs/>
          <w:iCs/>
        </w:rPr>
        <w:t>Identificar possível razão que impeça a participação em licitação, no âmbito do órgão ou entidade, proibição de contratar com o Poder Público, bem como ocorrências impeditivas indiretas;</w:t>
      </w:r>
    </w:p>
    <w:p w14:paraId="1EBA358E" w14:textId="356E6679" w:rsidR="00B61A15" w:rsidRPr="00751F04" w:rsidRDefault="00751F04" w:rsidP="00751F04">
      <w:pPr>
        <w:pStyle w:val="PargrafodaLista"/>
        <w:numPr>
          <w:ilvl w:val="2"/>
          <w:numId w:val="12"/>
        </w:numPr>
        <w:spacing w:line="323" w:lineRule="atLeast"/>
        <w:ind w:left="0" w:firstLine="0"/>
        <w:jc w:val="both"/>
        <w:rPr>
          <w:rFonts w:ascii="Arial" w:hAnsi="Arial" w:cs="Arial"/>
          <w:bCs/>
          <w:iCs/>
        </w:rPr>
      </w:pPr>
      <w:r w:rsidRPr="00751F04">
        <w:rPr>
          <w:rFonts w:ascii="Arial" w:hAnsi="Arial" w:cs="Arial"/>
          <w:bCs/>
          <w:iCs/>
        </w:rPr>
        <w:t xml:space="preserve">- </w:t>
      </w:r>
      <w:r w:rsidR="00B61A15" w:rsidRPr="00751F04">
        <w:rPr>
          <w:rFonts w:ascii="Arial" w:hAnsi="Arial" w:cs="Arial"/>
          <w:bCs/>
          <w:iCs/>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da contratante;</w:t>
      </w:r>
    </w:p>
    <w:p w14:paraId="277C5249" w14:textId="1DEBC9F5" w:rsidR="00B61A15" w:rsidRPr="00751F04" w:rsidRDefault="00751F04" w:rsidP="00751F04">
      <w:pPr>
        <w:pStyle w:val="PargrafodaLista"/>
        <w:numPr>
          <w:ilvl w:val="2"/>
          <w:numId w:val="12"/>
        </w:numPr>
        <w:spacing w:line="323" w:lineRule="atLeast"/>
        <w:ind w:left="0" w:firstLine="0"/>
        <w:jc w:val="both"/>
        <w:rPr>
          <w:rFonts w:ascii="Arial" w:hAnsi="Arial" w:cs="Arial"/>
          <w:bCs/>
          <w:iCs/>
        </w:rPr>
      </w:pPr>
      <w:r w:rsidRPr="00751F04">
        <w:rPr>
          <w:rFonts w:ascii="Arial" w:hAnsi="Arial" w:cs="Arial"/>
          <w:bCs/>
          <w:iCs/>
        </w:rPr>
        <w:t xml:space="preserve">- </w:t>
      </w:r>
      <w:r w:rsidR="00B61A15" w:rsidRPr="00751F04">
        <w:rPr>
          <w:rFonts w:ascii="Arial" w:hAnsi="Arial" w:cs="Arial"/>
          <w:bCs/>
          <w:iCs/>
        </w:rPr>
        <w:t>Não havendo regularização ou sendo a defesa considerada improcedente, a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702992E1" w14:textId="6930F95B" w:rsidR="00B61A15" w:rsidRPr="00751F04" w:rsidRDefault="00751F04" w:rsidP="00751F04">
      <w:pPr>
        <w:pStyle w:val="PargrafodaLista"/>
        <w:numPr>
          <w:ilvl w:val="2"/>
          <w:numId w:val="12"/>
        </w:numPr>
        <w:spacing w:line="323" w:lineRule="atLeast"/>
        <w:ind w:left="0" w:firstLine="0"/>
        <w:jc w:val="both"/>
        <w:rPr>
          <w:rFonts w:ascii="Arial" w:hAnsi="Arial" w:cs="Arial"/>
          <w:bCs/>
          <w:iCs/>
        </w:rPr>
      </w:pPr>
      <w:r w:rsidRPr="00751F04">
        <w:rPr>
          <w:rFonts w:ascii="Arial" w:hAnsi="Arial" w:cs="Arial"/>
          <w:bCs/>
          <w:iCs/>
        </w:rPr>
        <w:t xml:space="preserve">- </w:t>
      </w:r>
      <w:r w:rsidR="00B61A15" w:rsidRPr="00751F04">
        <w:rPr>
          <w:rFonts w:ascii="Arial" w:hAnsi="Arial" w:cs="Arial"/>
          <w:bCs/>
          <w:iCs/>
        </w:rPr>
        <w:t>Persistindo a irregularidade, a contratante deverá adotar as medidas necessárias à rescisão contratual nos autos do processo administrativo correspondente, assegurada ao contratado a ampla defesa;</w:t>
      </w:r>
    </w:p>
    <w:p w14:paraId="16711260" w14:textId="4AF299C7" w:rsidR="00B61A15" w:rsidRPr="00751F04" w:rsidRDefault="00751F04" w:rsidP="00751F04">
      <w:pPr>
        <w:pStyle w:val="PargrafodaLista"/>
        <w:numPr>
          <w:ilvl w:val="2"/>
          <w:numId w:val="12"/>
        </w:numPr>
        <w:spacing w:line="323" w:lineRule="atLeast"/>
        <w:ind w:left="0" w:firstLine="0"/>
        <w:jc w:val="both"/>
        <w:rPr>
          <w:rFonts w:ascii="Arial" w:hAnsi="Arial" w:cs="Arial"/>
          <w:bCs/>
          <w:iCs/>
        </w:rPr>
      </w:pPr>
      <w:r w:rsidRPr="00751F04">
        <w:rPr>
          <w:rFonts w:ascii="Arial" w:hAnsi="Arial" w:cs="Arial"/>
          <w:bCs/>
          <w:iCs/>
        </w:rPr>
        <w:t xml:space="preserve">- </w:t>
      </w:r>
      <w:r w:rsidR="00B61A15" w:rsidRPr="00751F04">
        <w:rPr>
          <w:rFonts w:ascii="Arial" w:hAnsi="Arial" w:cs="Arial"/>
          <w:bCs/>
          <w:iCs/>
        </w:rPr>
        <w:t>Havendo a efetiva execução do objeto, os pagamentos serão realizados normalmente, até que se decida pela rescisão do contrato, caso o contratado não regularize sua situação junto ao SICAF;</w:t>
      </w:r>
    </w:p>
    <w:p w14:paraId="3BE604F2" w14:textId="77777777" w:rsidR="00751F04" w:rsidRPr="00751F04" w:rsidRDefault="00751F04" w:rsidP="00751F04">
      <w:pPr>
        <w:pStyle w:val="PargrafodaLista"/>
        <w:numPr>
          <w:ilvl w:val="2"/>
          <w:numId w:val="12"/>
        </w:numPr>
        <w:spacing w:line="323" w:lineRule="atLeast"/>
        <w:ind w:left="0" w:firstLine="0"/>
        <w:jc w:val="both"/>
        <w:rPr>
          <w:rFonts w:ascii="Arial" w:hAnsi="Arial" w:cs="Arial"/>
          <w:bCs/>
          <w:iCs/>
        </w:rPr>
      </w:pPr>
      <w:r w:rsidRPr="00751F04">
        <w:rPr>
          <w:rFonts w:ascii="Arial" w:hAnsi="Arial" w:cs="Arial"/>
          <w:bCs/>
          <w:iCs/>
        </w:rPr>
        <w:t xml:space="preserve">- </w:t>
      </w:r>
      <w:r w:rsidR="00B61A15" w:rsidRPr="00751F04">
        <w:rPr>
          <w:rFonts w:ascii="Arial" w:hAnsi="Arial" w:cs="Arial"/>
          <w:bCs/>
          <w:iCs/>
        </w:rPr>
        <w:t>Quando do pagamento, será efetuada a retenção tributária prevista na legislação aplicável;</w:t>
      </w:r>
    </w:p>
    <w:p w14:paraId="345763B8" w14:textId="17307514" w:rsidR="00B61A15" w:rsidRPr="00751F04" w:rsidRDefault="00751F04" w:rsidP="00751F04">
      <w:pPr>
        <w:pStyle w:val="PargrafodaLista"/>
        <w:numPr>
          <w:ilvl w:val="2"/>
          <w:numId w:val="12"/>
        </w:numPr>
        <w:spacing w:line="323" w:lineRule="atLeast"/>
        <w:ind w:left="0" w:firstLine="0"/>
        <w:jc w:val="both"/>
        <w:rPr>
          <w:rFonts w:ascii="Arial" w:hAnsi="Arial" w:cs="Arial"/>
          <w:bCs/>
          <w:iCs/>
        </w:rPr>
      </w:pPr>
      <w:r w:rsidRPr="00751F04">
        <w:rPr>
          <w:rFonts w:ascii="Arial" w:hAnsi="Arial" w:cs="Arial"/>
          <w:bCs/>
          <w:iCs/>
        </w:rPr>
        <w:t xml:space="preserve">- </w:t>
      </w:r>
      <w:r w:rsidR="00B61A15" w:rsidRPr="00751F04">
        <w:rPr>
          <w:rFonts w:ascii="Arial" w:hAnsi="Arial" w:cs="Arial"/>
          <w:bCs/>
          <w:iCs/>
        </w:rPr>
        <w:t>Independentemente do percentual de tributo inserido na planilha, no pagamento serão retidos na fonte os percentuais estabelecidos na legislação vigente;</w:t>
      </w:r>
    </w:p>
    <w:p w14:paraId="714D30DB" w14:textId="1D320D96" w:rsidR="00B61A15" w:rsidRPr="00751F04" w:rsidRDefault="00751F04" w:rsidP="00751F04">
      <w:pPr>
        <w:pStyle w:val="PargrafodaLista"/>
        <w:numPr>
          <w:ilvl w:val="2"/>
          <w:numId w:val="12"/>
        </w:numPr>
        <w:spacing w:line="323" w:lineRule="atLeast"/>
        <w:ind w:left="0" w:firstLine="0"/>
        <w:jc w:val="both"/>
        <w:rPr>
          <w:rFonts w:ascii="Arial" w:hAnsi="Arial" w:cs="Arial"/>
          <w:bCs/>
          <w:iCs/>
        </w:rPr>
      </w:pPr>
      <w:r w:rsidRPr="00751F04">
        <w:rPr>
          <w:rFonts w:ascii="Arial" w:hAnsi="Arial" w:cs="Arial"/>
          <w:bCs/>
          <w:iCs/>
        </w:rPr>
        <w:t xml:space="preserve">- </w:t>
      </w:r>
      <w:r w:rsidR="00B61A15" w:rsidRPr="00751F04">
        <w:rPr>
          <w:rFonts w:ascii="Arial" w:hAnsi="Arial" w:cs="Arial"/>
          <w:bCs/>
          <w:iCs/>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3597BA5A" w14:textId="77777777" w:rsidR="0097688D" w:rsidRPr="008C13A3" w:rsidRDefault="0097688D" w:rsidP="00751F04">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lastRenderedPageBreak/>
        <w:t>CLÁUSULA SÉTIMA - REAJUSTE (art. 92, V)</w:t>
      </w:r>
    </w:p>
    <w:p w14:paraId="6348F2F6" w14:textId="4F31AADD" w:rsidR="0097688D" w:rsidRPr="0081670F" w:rsidRDefault="0097688D" w:rsidP="0081670F">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
          <w:color w:val="FF0000"/>
        </w:rPr>
      </w:pPr>
      <w:r w:rsidRPr="0081670F">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81670F">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Após o interregno de um ano, e independentemente de pedido do 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81670F">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81670F">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81670F">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81670F">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81670F">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81670F">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81670F">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0"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81670F">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81670F">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81670F">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81670F">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81670F">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81670F">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81670F">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 xml:space="preserve">Aplicar ao Contratado as sanções previstas na lei e neste Contrato; </w:t>
      </w:r>
    </w:p>
    <w:p w14:paraId="5D9CABDA" w14:textId="670EF7D2" w:rsidR="00A27B94" w:rsidRPr="008C13A3" w:rsidRDefault="00A27B94" w:rsidP="0081670F">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C13A3" w:rsidRDefault="00A27B94" w:rsidP="0081670F">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8C13A3" w:rsidRDefault="00A27B94" w:rsidP="0081670F">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 A Administração terá o prazo de </w:t>
      </w:r>
      <w:r w:rsidRPr="00751F04">
        <w:rPr>
          <w:rFonts w:ascii="Arial" w:hAnsi="Arial" w:cs="Arial"/>
          <w:bCs/>
          <w:iCs/>
        </w:rPr>
        <w:t>1 (um) mês</w:t>
      </w:r>
      <w:r w:rsidRPr="00751F04">
        <w:rPr>
          <w:rFonts w:ascii="Arial" w:hAnsi="Arial" w:cs="Arial"/>
          <w:bCs/>
          <w:iCs/>
          <w:lang w:val="pt-BR"/>
        </w:rPr>
        <w:t xml:space="preserve">, a </w:t>
      </w:r>
      <w:r w:rsidRPr="008C13A3">
        <w:rPr>
          <w:rFonts w:ascii="Arial" w:hAnsi="Arial" w:cs="Arial"/>
          <w:bCs/>
          <w:iCs/>
          <w:lang w:val="pt-BR"/>
        </w:rPr>
        <w:t xml:space="preserve">contar da data do protocolo do requerimento para decidir, admitida a prorrogação motivada, por igual período. </w:t>
      </w:r>
    </w:p>
    <w:p w14:paraId="5F21FBC5" w14:textId="2BF7760D" w:rsidR="00A27B94" w:rsidRPr="008C13A3" w:rsidRDefault="00A27B94" w:rsidP="0081670F">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Responder eventuais pedidos de reestabelecimento do equilíbrio econômico-financeiro feitos pelo contratado no prazo máximo de </w:t>
      </w:r>
      <w:r w:rsidRPr="00751F04">
        <w:rPr>
          <w:rFonts w:ascii="Arial" w:hAnsi="Arial" w:cs="Arial"/>
          <w:bCs/>
          <w:iCs/>
        </w:rPr>
        <w:t>1 (um) mês</w:t>
      </w:r>
      <w:r w:rsidRPr="00751F04">
        <w:rPr>
          <w:rFonts w:ascii="Arial" w:hAnsi="Arial" w:cs="Arial"/>
          <w:bCs/>
          <w:iCs/>
          <w:lang w:val="pt-BR"/>
        </w:rPr>
        <w:t>.</w:t>
      </w:r>
    </w:p>
    <w:p w14:paraId="5080FE7D" w14:textId="77777777" w:rsidR="00A27B94" w:rsidRPr="008C13A3" w:rsidRDefault="00A27B94" w:rsidP="0081670F">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3E10B06" w14:textId="115E65AB" w:rsidR="00874B70" w:rsidRPr="008C13A3" w:rsidRDefault="00874B70" w:rsidP="0081670F">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1"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81670F">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81670F">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81670F">
      <w:pPr>
        <w:pStyle w:val="PargrafodaLista"/>
        <w:widowControl/>
        <w:numPr>
          <w:ilvl w:val="2"/>
          <w:numId w:val="14"/>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2"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81670F">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81670F">
      <w:pPr>
        <w:pStyle w:val="PargrafodaLista"/>
        <w:widowControl/>
        <w:numPr>
          <w:ilvl w:val="2"/>
          <w:numId w:val="14"/>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3"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81670F">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0C315087" w14:textId="77777777" w:rsidR="00583909" w:rsidRPr="008C13A3" w:rsidRDefault="00583909" w:rsidP="00583909">
      <w:pPr>
        <w:pStyle w:val="PargrafodaLista"/>
        <w:rPr>
          <w:rFonts w:ascii="Arial" w:hAnsi="Arial" w:cs="Arial"/>
          <w:bCs/>
          <w:iCs/>
          <w:lang w:val="pt-BR"/>
        </w:rPr>
      </w:pPr>
    </w:p>
    <w:p w14:paraId="13DEBAB8" w14:textId="77777777" w:rsidR="00583909" w:rsidRPr="008C13A3" w:rsidRDefault="00583909" w:rsidP="0081670F">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pelos vícios e danos decorrentes da execução do objeto, bem como por todo e qualquer dano causado à Administração ou terceiros, não reduzindo essa responsabilidade a fiscalização ou o acompanhamento da execução contratual </w:t>
      </w:r>
      <w:r w:rsidRPr="008C13A3">
        <w:rPr>
          <w:rFonts w:ascii="Arial" w:hAnsi="Arial" w:cs="Arial"/>
        </w:rPr>
        <w:lastRenderedPageBreak/>
        <w:t>pelo contratante, que ficará autorizado a descontar dos pagamentos devidos ou da garantia, caso exigida, o valor correspondente aos danos sofridos;</w:t>
      </w:r>
    </w:p>
    <w:p w14:paraId="570443D5" w14:textId="0500D543" w:rsidR="008743A2" w:rsidRPr="008C13A3" w:rsidRDefault="008743A2" w:rsidP="0081670F">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81670F">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81670F">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81670F">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81670F">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81670F">
      <w:pPr>
        <w:pStyle w:val="Nivel2"/>
        <w:numPr>
          <w:ilvl w:val="1"/>
          <w:numId w:val="14"/>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4"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81670F">
      <w:pPr>
        <w:pStyle w:val="Nivel2"/>
        <w:numPr>
          <w:ilvl w:val="1"/>
          <w:numId w:val="14"/>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5"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81670F">
      <w:pPr>
        <w:pStyle w:val="Nivel2"/>
        <w:numPr>
          <w:ilvl w:val="1"/>
          <w:numId w:val="14"/>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81670F">
      <w:pPr>
        <w:pStyle w:val="Nivel2"/>
        <w:numPr>
          <w:ilvl w:val="1"/>
          <w:numId w:val="14"/>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6" w:anchor="art124" w:history="1">
        <w:r w:rsidRPr="008C13A3">
          <w:rPr>
            <w:rStyle w:val="Hyperlink"/>
            <w:sz w:val="22"/>
            <w:szCs w:val="22"/>
          </w:rPr>
          <w:t>art. 124, II, d, da Lei nº 14.133, de 2021.</w:t>
        </w:r>
      </w:hyperlink>
    </w:p>
    <w:p w14:paraId="35B655A2" w14:textId="77777777" w:rsidR="004A20F0" w:rsidRPr="008C13A3" w:rsidRDefault="004A20F0" w:rsidP="0081670F">
      <w:pPr>
        <w:pStyle w:val="Nivel2"/>
        <w:numPr>
          <w:ilvl w:val="1"/>
          <w:numId w:val="14"/>
        </w:numPr>
        <w:rPr>
          <w:sz w:val="22"/>
          <w:szCs w:val="22"/>
        </w:rPr>
      </w:pPr>
      <w:r w:rsidRPr="008C13A3">
        <w:rPr>
          <w:sz w:val="22"/>
          <w:szCs w:val="22"/>
        </w:rPr>
        <w:t>Cumprir, além dos postulados legais vigentes de âmbito federal, estadual ou municipal, as normas de segurança do contratante;</w:t>
      </w:r>
    </w:p>
    <w:p w14:paraId="08F3143E" w14:textId="02E0B834" w:rsidR="003A3482" w:rsidRPr="008C13A3" w:rsidRDefault="003A3482" w:rsidP="0081670F">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lastRenderedPageBreak/>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81670F">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81670F">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7"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81670F">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8"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19"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81670F">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0" w:anchor="art156§2" w:history="1">
        <w:r w:rsidRPr="008C13A3">
          <w:rPr>
            <w:rStyle w:val="Hyperlink"/>
            <w:rFonts w:ascii="Arial" w:eastAsia="Arial" w:hAnsi="Arial" w:cs="Arial"/>
          </w:rPr>
          <w:t xml:space="preserve">art. 156, §2º, da </w:t>
        </w:r>
        <w:bookmarkStart w:id="3" w:name="_Hlk114504069"/>
        <w:r w:rsidRPr="008C13A3">
          <w:rPr>
            <w:rStyle w:val="Hyperlink"/>
            <w:rFonts w:ascii="Arial" w:eastAsia="Arial" w:hAnsi="Arial" w:cs="Arial"/>
          </w:rPr>
          <w:t>Lei nº 14.133, de 2021</w:t>
        </w:r>
        <w:bookmarkEnd w:id="3"/>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1"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2"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lastRenderedPageBreak/>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2E87C5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Compensatória, para as infrações descritas nas alíneas “e” a “h” do subitem 12.1,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648E63EA"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AB0470">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731A7E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AB0470">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488588F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AB0470">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765E511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AB0470">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81670F">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3"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81670F">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4"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81670F">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5"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81670F">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6"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81670F">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81670F">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7"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81670F">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8"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lastRenderedPageBreak/>
        <w:t>a implantação ou o aperfeiçoamento de programa de integridade, conforme normas e orientações dos órgãos de controle.</w:t>
      </w:r>
    </w:p>
    <w:p w14:paraId="438CAE84" w14:textId="77777777" w:rsidR="00370B10" w:rsidRPr="008C13A3" w:rsidRDefault="00370B10" w:rsidP="0081670F">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29"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0"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1"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81670F">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2"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81670F">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3"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81670F">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4"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81670F">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5"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81670F">
      <w:pPr>
        <w:pStyle w:val="Nivel01"/>
        <w:numPr>
          <w:ilvl w:val="0"/>
          <w:numId w:val="14"/>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6"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6FB268C" w:rsidR="003444FD" w:rsidRPr="0081670F" w:rsidRDefault="003444FD" w:rsidP="0081670F">
      <w:pPr>
        <w:pStyle w:val="PargrafodaLista"/>
        <w:widowControl/>
        <w:numPr>
          <w:ilvl w:val="1"/>
          <w:numId w:val="13"/>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1670F">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81670F">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81670F">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lastRenderedPageBreak/>
        <w:t>poderá a Administração optar pela extinção do contrato e, nesse caso, adotará as medidas admitidas em lei para a continuidade da execução contratual</w:t>
      </w:r>
    </w:p>
    <w:p w14:paraId="67053E4B" w14:textId="77777777" w:rsidR="003444FD" w:rsidRPr="008C13A3" w:rsidRDefault="003444FD" w:rsidP="0081670F">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7"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81670F">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8"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81670F">
      <w:pPr>
        <w:pStyle w:val="PargrafodaLista"/>
        <w:widowControl/>
        <w:numPr>
          <w:ilvl w:val="2"/>
          <w:numId w:val="13"/>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81670F">
      <w:pPr>
        <w:pStyle w:val="PargrafodaLista"/>
        <w:widowControl/>
        <w:numPr>
          <w:ilvl w:val="3"/>
          <w:numId w:val="13"/>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81670F">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81670F">
      <w:pPr>
        <w:pStyle w:val="PargrafodaLista"/>
        <w:widowControl/>
        <w:numPr>
          <w:ilvl w:val="2"/>
          <w:numId w:val="13"/>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81670F">
      <w:pPr>
        <w:pStyle w:val="PargrafodaLista"/>
        <w:widowControl/>
        <w:numPr>
          <w:ilvl w:val="2"/>
          <w:numId w:val="13"/>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81670F">
      <w:pPr>
        <w:pStyle w:val="PargrafodaLista"/>
        <w:widowControl/>
        <w:numPr>
          <w:ilvl w:val="2"/>
          <w:numId w:val="13"/>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81670F">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39"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81670F">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2699D9AB" w:rsidR="002E43FD" w:rsidRDefault="002E43FD" w:rsidP="0081670F">
      <w:pPr>
        <w:pStyle w:val="Nivel01"/>
        <w:numPr>
          <w:ilvl w:val="0"/>
          <w:numId w:val="13"/>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0"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766A6455" w14:textId="0BB1B82C" w:rsidR="0081670F" w:rsidRPr="0081670F" w:rsidRDefault="0081670F" w:rsidP="0081670F">
      <w:pPr>
        <w:pStyle w:val="PargrafodaLista"/>
        <w:numPr>
          <w:ilvl w:val="1"/>
          <w:numId w:val="13"/>
        </w:numPr>
        <w:spacing w:line="323" w:lineRule="atLeast"/>
        <w:ind w:left="0" w:firstLine="0"/>
        <w:jc w:val="both"/>
        <w:rPr>
          <w:rFonts w:ascii="Arial" w:hAnsi="Arial" w:cs="Arial"/>
        </w:rPr>
      </w:pPr>
      <w:r w:rsidRPr="0081670F">
        <w:rPr>
          <w:rFonts w:ascii="Arial" w:hAnsi="Arial" w:cs="Arial"/>
        </w:rPr>
        <w:t>- As despesas decorrentes da presente contratação correrão à conta de recursos específicos consignados no Orçamento do Município;</w:t>
      </w:r>
    </w:p>
    <w:p w14:paraId="66BD2569" w14:textId="542B910D" w:rsidR="0081670F" w:rsidRPr="0081670F" w:rsidRDefault="0081670F" w:rsidP="0081670F">
      <w:pPr>
        <w:pStyle w:val="PargrafodaLista"/>
        <w:numPr>
          <w:ilvl w:val="1"/>
          <w:numId w:val="13"/>
        </w:numPr>
        <w:spacing w:line="323" w:lineRule="atLeast"/>
        <w:ind w:left="0" w:firstLine="0"/>
        <w:jc w:val="both"/>
        <w:rPr>
          <w:rFonts w:ascii="Arial" w:hAnsi="Arial" w:cs="Arial"/>
        </w:rPr>
      </w:pPr>
      <w:r w:rsidRPr="0081670F">
        <w:rPr>
          <w:rFonts w:ascii="Arial" w:hAnsi="Arial" w:cs="Arial"/>
        </w:rPr>
        <w:t>- A contratação será atendida pela seguinte dotação:</w:t>
      </w:r>
    </w:p>
    <w:p w14:paraId="1CB0E148" w14:textId="4C252FD7" w:rsidR="0081670F" w:rsidRPr="0081670F" w:rsidRDefault="0081670F" w:rsidP="0081670F">
      <w:pPr>
        <w:pStyle w:val="PargrafodaLista"/>
        <w:numPr>
          <w:ilvl w:val="2"/>
          <w:numId w:val="13"/>
        </w:numPr>
        <w:spacing w:line="323" w:lineRule="atLeast"/>
        <w:ind w:left="0" w:firstLine="0"/>
        <w:jc w:val="both"/>
        <w:rPr>
          <w:rFonts w:ascii="Arial" w:hAnsi="Arial" w:cs="Arial"/>
        </w:rPr>
      </w:pPr>
      <w:r w:rsidRPr="0081670F">
        <w:rPr>
          <w:rFonts w:ascii="Arial" w:hAnsi="Arial" w:cs="Arial"/>
        </w:rPr>
        <w:t>- Gestão/Unidade: Hospital Municipal Raul Sertã, Hospital Maternidade Dr. Mário Dutra de Castro e Subsecretaria de Atenção Básica;</w:t>
      </w:r>
    </w:p>
    <w:p w14:paraId="6D63FD10" w14:textId="76A2A52F" w:rsidR="0081670F" w:rsidRPr="0081670F" w:rsidRDefault="0081670F" w:rsidP="0081670F">
      <w:pPr>
        <w:pStyle w:val="PargrafodaLista"/>
        <w:numPr>
          <w:ilvl w:val="2"/>
          <w:numId w:val="13"/>
        </w:numPr>
        <w:spacing w:line="323" w:lineRule="atLeast"/>
        <w:ind w:left="0" w:firstLine="0"/>
        <w:jc w:val="both"/>
        <w:rPr>
          <w:rFonts w:ascii="Arial" w:hAnsi="Arial" w:cs="Arial"/>
        </w:rPr>
      </w:pPr>
      <w:r w:rsidRPr="0081670F">
        <w:rPr>
          <w:rFonts w:ascii="Arial" w:hAnsi="Arial" w:cs="Arial"/>
        </w:rPr>
        <w:t>- Fonte de Recursos: 1600;</w:t>
      </w:r>
    </w:p>
    <w:p w14:paraId="2F005634" w14:textId="52EA17CB" w:rsidR="0081670F" w:rsidRPr="0081670F" w:rsidRDefault="0081670F" w:rsidP="0081670F">
      <w:pPr>
        <w:pStyle w:val="PargrafodaLista"/>
        <w:numPr>
          <w:ilvl w:val="2"/>
          <w:numId w:val="13"/>
        </w:numPr>
        <w:spacing w:line="323" w:lineRule="atLeast"/>
        <w:ind w:left="0" w:firstLine="0"/>
        <w:jc w:val="both"/>
        <w:rPr>
          <w:rFonts w:ascii="Arial" w:hAnsi="Arial" w:cs="Arial"/>
        </w:rPr>
      </w:pPr>
      <w:r w:rsidRPr="0081670F">
        <w:rPr>
          <w:rFonts w:ascii="Arial" w:hAnsi="Arial" w:cs="Arial"/>
        </w:rPr>
        <w:t>- Programa de Trabalho: 30001.10.302.0085.2.202, 30001.10.302.0085.2.202 e 30001.10.301.0083.2.193;</w:t>
      </w:r>
    </w:p>
    <w:p w14:paraId="4E4CC4F2" w14:textId="3F76DA71" w:rsidR="0081670F" w:rsidRPr="0081670F" w:rsidRDefault="0081670F" w:rsidP="0081670F">
      <w:pPr>
        <w:pStyle w:val="PargrafodaLista"/>
        <w:numPr>
          <w:ilvl w:val="2"/>
          <w:numId w:val="13"/>
        </w:numPr>
        <w:spacing w:line="323" w:lineRule="atLeast"/>
        <w:ind w:left="0" w:firstLine="0"/>
        <w:jc w:val="both"/>
        <w:rPr>
          <w:rFonts w:ascii="Arial" w:hAnsi="Arial" w:cs="Arial"/>
        </w:rPr>
      </w:pPr>
      <w:r w:rsidRPr="0081670F">
        <w:rPr>
          <w:rFonts w:ascii="Arial" w:hAnsi="Arial" w:cs="Arial"/>
        </w:rPr>
        <w:t>- Elemento de Despesa: 33.90.30.08;</w:t>
      </w:r>
    </w:p>
    <w:p w14:paraId="2CEF60C1" w14:textId="419AA2DD" w:rsidR="0081670F" w:rsidRPr="0081670F" w:rsidRDefault="0081670F" w:rsidP="0081670F">
      <w:pPr>
        <w:pStyle w:val="PargrafodaLista"/>
        <w:numPr>
          <w:ilvl w:val="1"/>
          <w:numId w:val="13"/>
        </w:numPr>
        <w:spacing w:line="323" w:lineRule="atLeast"/>
        <w:ind w:left="0" w:firstLine="0"/>
        <w:jc w:val="both"/>
        <w:rPr>
          <w:rFonts w:ascii="Arial" w:hAnsi="Arial" w:cs="Arial"/>
        </w:rPr>
      </w:pPr>
      <w:r w:rsidRPr="0081670F">
        <w:rPr>
          <w:rFonts w:ascii="Arial" w:hAnsi="Arial" w:cs="Arial"/>
        </w:rPr>
        <w:lastRenderedPageBreak/>
        <w:t xml:space="preserve">- As notas fiscais deverão ser emitidas em nome do </w:t>
      </w:r>
      <w:r w:rsidRPr="0081670F">
        <w:rPr>
          <w:rFonts w:ascii="Arial" w:hAnsi="Arial" w:cs="Arial"/>
          <w:b/>
          <w:bCs/>
        </w:rPr>
        <w:t>FUNDO MUNICIPAL DE SAÚDE, CNPJ: 11.399.442/0001-79 – AVENIDA ALBERTO BRAUNE, Nº 224, SALA 221, CENTRO, NOVA FRIBURGO/RJ, CEP 28613-001</w:t>
      </w:r>
      <w:r w:rsidRPr="0081670F">
        <w:rPr>
          <w:rFonts w:ascii="Arial" w:hAnsi="Arial" w:cs="Arial"/>
        </w:rPr>
        <w:t>.</w:t>
      </w:r>
    </w:p>
    <w:p w14:paraId="120C7BB4" w14:textId="11BC7C83" w:rsidR="00D90EA5" w:rsidRPr="008C13A3" w:rsidRDefault="00D90EA5" w:rsidP="0081670F">
      <w:pPr>
        <w:pStyle w:val="Nivel01"/>
        <w:numPr>
          <w:ilvl w:val="0"/>
          <w:numId w:val="13"/>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1"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81670F">
      <w:pPr>
        <w:pStyle w:val="PargrafodaLista"/>
        <w:numPr>
          <w:ilvl w:val="1"/>
          <w:numId w:val="13"/>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2"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3"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81670F">
      <w:pPr>
        <w:pStyle w:val="Nivel01"/>
        <w:numPr>
          <w:ilvl w:val="0"/>
          <w:numId w:val="13"/>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81670F">
      <w:pPr>
        <w:pStyle w:val="PargrafodaLista"/>
        <w:numPr>
          <w:ilvl w:val="1"/>
          <w:numId w:val="13"/>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4"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81670F">
      <w:pPr>
        <w:pStyle w:val="PargrafodaLista"/>
        <w:numPr>
          <w:ilvl w:val="1"/>
          <w:numId w:val="13"/>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81670F">
      <w:pPr>
        <w:pStyle w:val="PargrafodaLista"/>
        <w:numPr>
          <w:ilvl w:val="1"/>
          <w:numId w:val="13"/>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81670F">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5"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81670F">
      <w:pPr>
        <w:pStyle w:val="Nivel010"/>
        <w:numPr>
          <w:ilvl w:val="0"/>
          <w:numId w:val="13"/>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81670F">
      <w:pPr>
        <w:pStyle w:val="PargrafodaLista"/>
        <w:numPr>
          <w:ilvl w:val="1"/>
          <w:numId w:val="13"/>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6"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7"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8"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81670F">
      <w:pPr>
        <w:pStyle w:val="Nivel010"/>
        <w:numPr>
          <w:ilvl w:val="0"/>
          <w:numId w:val="13"/>
        </w:numPr>
        <w:rPr>
          <w:sz w:val="22"/>
          <w:szCs w:val="22"/>
        </w:rPr>
      </w:pPr>
      <w:r w:rsidRPr="008C13A3">
        <w:rPr>
          <w:sz w:val="22"/>
          <w:szCs w:val="22"/>
        </w:rPr>
        <w:t xml:space="preserve">- </w:t>
      </w:r>
      <w:r w:rsidR="00885E3B" w:rsidRPr="008C13A3">
        <w:rPr>
          <w:sz w:val="22"/>
          <w:szCs w:val="22"/>
        </w:rPr>
        <w:t>CLÁUSULA DÉCIMA SÉTIMA– FORO (</w:t>
      </w:r>
      <w:hyperlink r:id="rId49"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81670F">
      <w:pPr>
        <w:pStyle w:val="PargrafodaLista"/>
        <w:numPr>
          <w:ilvl w:val="1"/>
          <w:numId w:val="13"/>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1670F" w:rsidRDefault="001D32DF" w:rsidP="0081670F">
      <w:pPr>
        <w:pStyle w:val="PargrafodaLista"/>
        <w:numPr>
          <w:ilvl w:val="1"/>
          <w:numId w:val="13"/>
        </w:numPr>
        <w:tabs>
          <w:tab w:val="left" w:pos="426"/>
        </w:tabs>
        <w:ind w:left="0" w:firstLine="0"/>
        <w:jc w:val="both"/>
        <w:rPr>
          <w:rFonts w:ascii="Arial" w:hAnsi="Arial" w:cs="Arial"/>
        </w:rPr>
      </w:pPr>
      <w:r w:rsidRPr="0081670F">
        <w:rPr>
          <w:rFonts w:ascii="Arial" w:hAnsi="Arial" w:cs="Arial"/>
        </w:rPr>
        <w:t xml:space="preserve">Para firmeza e validade do pactuado, o presente Termo de Contrato foi lavrado em </w:t>
      </w:r>
      <w:r w:rsidR="00466BF6" w:rsidRPr="0081670F">
        <w:rPr>
          <w:rFonts w:ascii="Arial" w:hAnsi="Arial" w:cs="Arial"/>
        </w:rPr>
        <w:t>03</w:t>
      </w:r>
      <w:r w:rsidRPr="0081670F">
        <w:rPr>
          <w:rFonts w:ascii="Arial" w:hAnsi="Arial" w:cs="Arial"/>
        </w:rPr>
        <w:t xml:space="preserve"> (</w:t>
      </w:r>
      <w:r w:rsidR="00466BF6" w:rsidRPr="0081670F">
        <w:rPr>
          <w:rFonts w:ascii="Arial" w:hAnsi="Arial" w:cs="Arial"/>
        </w:rPr>
        <w:t>três</w:t>
      </w:r>
      <w:r w:rsidRPr="0081670F">
        <w:rPr>
          <w:rFonts w:ascii="Arial" w:hAnsi="Arial" w:cs="Arial"/>
        </w:rPr>
        <w:t xml:space="preserve">) vias de igual 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429A32BA" w:rsidR="001D32DF" w:rsidRDefault="001D32DF" w:rsidP="00E801F7">
      <w:pPr>
        <w:spacing w:after="120" w:line="360" w:lineRule="auto"/>
        <w:ind w:right="-15"/>
        <w:jc w:val="right"/>
        <w:rPr>
          <w:rFonts w:ascii="Arial" w:hAnsi="Arial" w:cs="Arial"/>
        </w:rPr>
      </w:pPr>
      <w:r w:rsidRPr="008C13A3">
        <w:rPr>
          <w:rFonts w:ascii="Arial" w:hAnsi="Arial" w:cs="Arial"/>
        </w:rPr>
        <w:t>...........................................,  .......... de.......................................... de 20</w:t>
      </w:r>
      <w:r w:rsidR="0081670F">
        <w:rPr>
          <w:rFonts w:ascii="Arial" w:hAnsi="Arial" w:cs="Arial"/>
        </w:rPr>
        <w:t>24.</w:t>
      </w:r>
    </w:p>
    <w:p w14:paraId="3098D267" w14:textId="77777777" w:rsidR="0081670F" w:rsidRPr="008C13A3" w:rsidRDefault="0081670F" w:rsidP="00E801F7">
      <w:pPr>
        <w:spacing w:after="120" w:line="360" w:lineRule="auto"/>
        <w:ind w:right="-15"/>
        <w:jc w:val="right"/>
        <w:rPr>
          <w:rFonts w:ascii="Arial" w:hAnsi="Arial" w:cs="Arial"/>
        </w:rPr>
      </w:pP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14BAF018" w14:textId="62998974" w:rsidR="0055035E" w:rsidRPr="008C13A3" w:rsidRDefault="0055035E" w:rsidP="001F44F7">
      <w:pPr>
        <w:spacing w:after="120"/>
        <w:jc w:val="both"/>
        <w:rPr>
          <w:rFonts w:ascii="Arial" w:hAnsi="Arial" w:cs="Arial"/>
        </w:rPr>
      </w:pP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075BC99C" w14:textId="67520E5B" w:rsidR="0055035E" w:rsidRPr="008C13A3" w:rsidRDefault="0055035E" w:rsidP="001F44F7">
      <w:pPr>
        <w:spacing w:after="120"/>
        <w:jc w:val="both"/>
        <w:rPr>
          <w:rFonts w:ascii="Arial" w:hAnsi="Arial" w:cs="Arial"/>
        </w:rPr>
      </w:pP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3943D2">
      <w:headerReference w:type="default" r:id="rId50"/>
      <w:footerReference w:type="default" r:id="rId51"/>
      <w:pgSz w:w="11910" w:h="16840"/>
      <w:pgMar w:top="1418" w:right="1418" w:bottom="1418" w:left="1418" w:header="568"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BDDC1" w14:textId="77777777" w:rsidR="009879B7" w:rsidRDefault="009879B7">
      <w:r>
        <w:separator/>
      </w:r>
    </w:p>
  </w:endnote>
  <w:endnote w:type="continuationSeparator" w:id="0">
    <w:p w14:paraId="2242CA1B" w14:textId="77777777" w:rsidR="009879B7" w:rsidRDefault="00987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Miriam">
    <w:charset w:val="B1"/>
    <w:family w:val="swiss"/>
    <w:pitch w:val="variable"/>
    <w:sig w:usb0="00000803" w:usb1="00000000" w:usb2="00000000" w:usb3="00000000" w:csb0="00000021"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60D26642" w14:textId="67338845"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2523-1113</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54828" w14:textId="77777777" w:rsidR="009879B7" w:rsidRDefault="009879B7">
      <w:r>
        <w:separator/>
      </w:r>
    </w:p>
  </w:footnote>
  <w:footnote w:type="continuationSeparator" w:id="0">
    <w:p w14:paraId="77739D2F" w14:textId="77777777" w:rsidR="009879B7" w:rsidRDefault="009879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BA223" w14:textId="77777777" w:rsidR="003943D2" w:rsidRDefault="003943D2" w:rsidP="003943D2">
    <w:pPr>
      <w:pStyle w:val="Cabealho"/>
      <w:ind w:left="142" w:hanging="568"/>
    </w:pPr>
    <w:r>
      <w:rPr>
        <w:noProof/>
      </w:rPr>
      <mc:AlternateContent>
        <mc:Choice Requires="wps">
          <w:drawing>
            <wp:anchor distT="0" distB="0" distL="114300" distR="114300" simplePos="0" relativeHeight="251659264" behindDoc="1" locked="0" layoutInCell="1" allowOverlap="1" wp14:anchorId="43F7EE95" wp14:editId="1988AA1D">
              <wp:simplePos x="0" y="0"/>
              <wp:positionH relativeFrom="column">
                <wp:posOffset>4110907</wp:posOffset>
              </wp:positionH>
              <wp:positionV relativeFrom="paragraph">
                <wp:posOffset>111346</wp:posOffset>
              </wp:positionV>
              <wp:extent cx="1883410" cy="568325"/>
              <wp:effectExtent l="0" t="0" r="21590" b="2222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3410" cy="568325"/>
                      </a:xfrm>
                      <a:prstGeom prst="rect">
                        <a:avLst/>
                      </a:prstGeom>
                      <a:solidFill>
                        <a:srgbClr val="FFFFFF"/>
                      </a:solidFill>
                      <a:ln w="9360">
                        <a:solidFill>
                          <a:srgbClr val="000000"/>
                        </a:solidFill>
                        <a:round/>
                      </a:ln>
                      <a:effectLst/>
                    </wps:spPr>
                    <wps:txbx>
                      <w:txbxContent>
                        <w:p w14:paraId="0395571A" w14:textId="77777777" w:rsidR="003943D2" w:rsidRDefault="003943D2" w:rsidP="003943D2">
                          <w:pPr>
                            <w:pStyle w:val="SemEspaamento"/>
                          </w:pPr>
                          <w:r>
                            <w:rPr>
                              <w:rFonts w:cs="Calibri"/>
                              <w:sz w:val="20"/>
                              <w:szCs w:val="20"/>
                            </w:rPr>
                            <w:t>PROCESSO Nº: 26.835/2023</w:t>
                          </w:r>
                        </w:p>
                        <w:p w14:paraId="133B2DC8" w14:textId="77777777" w:rsidR="003943D2" w:rsidRDefault="003943D2" w:rsidP="003943D2">
                          <w:pPr>
                            <w:pStyle w:val="SemEspaamento"/>
                          </w:pPr>
                        </w:p>
                        <w:p w14:paraId="60580102" w14:textId="77777777" w:rsidR="003943D2" w:rsidRDefault="003943D2" w:rsidP="003943D2">
                          <w:pPr>
                            <w:pStyle w:val="SemEspaamento"/>
                          </w:pPr>
                          <w:r>
                            <w:rPr>
                              <w:rFonts w:cs="Calibri"/>
                              <w:sz w:val="20"/>
                              <w:szCs w:val="20"/>
                            </w:rPr>
                            <w:t xml:space="preserve">RUBRICA:______FOLHA:______ </w:t>
                          </w:r>
                          <w:r>
                            <w:rPr>
                              <w:sz w:val="20"/>
                              <w:szCs w:val="20"/>
                            </w:rPr>
                            <w:t>______</w:t>
                          </w: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43F7EE95" id="Retângulo 1" o:spid="_x0000_s1026" style="position:absolute;left:0;text-align:left;margin-left:323.7pt;margin-top:8.75pt;width:148.3pt;height:4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" strokeweight=".26mm">
              <v:stroke joinstyle="round"/>
              <v:path arrowok="t"/>
              <v:textbox>
                <w:txbxContent>
                  <w:p w14:paraId="0395571A" w14:textId="77777777" w:rsidR="003943D2" w:rsidRDefault="003943D2" w:rsidP="003943D2">
                    <w:pPr>
                      <w:pStyle w:val="SemEspaamento"/>
                    </w:pPr>
                    <w:r>
                      <w:rPr>
                        <w:rFonts w:cs="Calibri"/>
                        <w:sz w:val="20"/>
                        <w:szCs w:val="20"/>
                      </w:rPr>
                      <w:t>PROCESSO Nº: 26.835/2023</w:t>
                    </w:r>
                  </w:p>
                  <w:p w14:paraId="133B2DC8" w14:textId="77777777" w:rsidR="003943D2" w:rsidRDefault="003943D2" w:rsidP="003943D2">
                    <w:pPr>
                      <w:pStyle w:val="SemEspaamento"/>
                    </w:pPr>
                  </w:p>
                  <w:p w14:paraId="60580102" w14:textId="77777777" w:rsidR="003943D2" w:rsidRDefault="003943D2" w:rsidP="003943D2">
                    <w:pPr>
                      <w:pStyle w:val="SemEspaamento"/>
                    </w:pPr>
                    <w:r>
                      <w:rPr>
                        <w:rFonts w:cs="Calibri"/>
                        <w:sz w:val="20"/>
                        <w:szCs w:val="20"/>
                      </w:rPr>
                      <w:t xml:space="preserve">RUBRICA:______FOLHA:______ </w:t>
                    </w:r>
                    <w:r>
                      <w:rPr>
                        <w:sz w:val="20"/>
                        <w:szCs w:val="20"/>
                      </w:rPr>
                      <w:t>______</w:t>
                    </w:r>
                  </w:p>
                </w:txbxContent>
              </v:textbox>
            </v:rect>
          </w:pict>
        </mc:Fallback>
      </mc:AlternateContent>
    </w:r>
    <w:r w:rsidRPr="004069AF">
      <w:rPr>
        <w:noProof/>
      </w:rPr>
      <w:drawing>
        <wp:inline distT="0" distB="0" distL="0" distR="0" wp14:anchorId="2AF2E82A" wp14:editId="43C14DA1">
          <wp:extent cx="3601720" cy="85852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1720" cy="858520"/>
                  </a:xfrm>
                  <a:prstGeom prst="rect">
                    <a:avLst/>
                  </a:prstGeom>
                  <a:noFill/>
                  <a:ln>
                    <a:noFill/>
                  </a:ln>
                </pic:spPr>
              </pic:pic>
            </a:graphicData>
          </a:graphic>
        </wp:inline>
      </w:drawing>
    </w:r>
  </w:p>
  <w:p w14:paraId="3408BB34" w14:textId="218F07FC" w:rsidR="008743A2" w:rsidRDefault="008743A2" w:rsidP="00BB408F"/>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1A42DFE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color w:val="auto"/>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C022ECE"/>
    <w:multiLevelType w:val="multilevel"/>
    <w:tmpl w:val="68863CA6"/>
    <w:lvl w:ilvl="0">
      <w:start w:val="12"/>
      <w:numFmt w:val="decimal"/>
      <w:lvlText w:val="%1"/>
      <w:lvlJc w:val="left"/>
      <w:pPr>
        <w:ind w:left="420" w:hanging="420"/>
      </w:pPr>
      <w:rPr>
        <w:rFonts w:eastAsia="Verdana" w:hint="default"/>
        <w:color w:val="auto"/>
      </w:rPr>
    </w:lvl>
    <w:lvl w:ilvl="1">
      <w:start w:val="1"/>
      <w:numFmt w:val="decimal"/>
      <w:lvlText w:val="%1.%2"/>
      <w:lvlJc w:val="left"/>
      <w:pPr>
        <w:ind w:left="420" w:hanging="420"/>
      </w:pPr>
      <w:rPr>
        <w:rFonts w:eastAsia="Verdana" w:hint="default"/>
      </w:rPr>
    </w:lvl>
    <w:lvl w:ilvl="2">
      <w:start w:val="1"/>
      <w:numFmt w:val="decimal"/>
      <w:lvlText w:val="%1.%2.%3"/>
      <w:lvlJc w:val="left"/>
      <w:pPr>
        <w:ind w:left="720" w:hanging="720"/>
      </w:pPr>
      <w:rPr>
        <w:rFonts w:eastAsia="Verdana" w:hint="default"/>
      </w:rPr>
    </w:lvl>
    <w:lvl w:ilvl="3">
      <w:start w:val="1"/>
      <w:numFmt w:val="decimal"/>
      <w:lvlText w:val="%1.%2.%3.%4"/>
      <w:lvlJc w:val="left"/>
      <w:pPr>
        <w:ind w:left="720" w:hanging="720"/>
      </w:pPr>
      <w:rPr>
        <w:rFonts w:eastAsia="Verdana" w:hint="default"/>
      </w:rPr>
    </w:lvl>
    <w:lvl w:ilvl="4">
      <w:start w:val="1"/>
      <w:numFmt w:val="decimal"/>
      <w:lvlText w:val="%1.%2.%3.%4.%5"/>
      <w:lvlJc w:val="left"/>
      <w:pPr>
        <w:ind w:left="1080" w:hanging="1080"/>
      </w:pPr>
      <w:rPr>
        <w:rFonts w:eastAsia="Verdana" w:hint="default"/>
      </w:rPr>
    </w:lvl>
    <w:lvl w:ilvl="5">
      <w:start w:val="1"/>
      <w:numFmt w:val="decimal"/>
      <w:lvlText w:val="%1.%2.%3.%4.%5.%6"/>
      <w:lvlJc w:val="left"/>
      <w:pPr>
        <w:ind w:left="1080" w:hanging="1080"/>
      </w:pPr>
      <w:rPr>
        <w:rFonts w:eastAsia="Verdana" w:hint="default"/>
      </w:rPr>
    </w:lvl>
    <w:lvl w:ilvl="6">
      <w:start w:val="1"/>
      <w:numFmt w:val="decimal"/>
      <w:lvlText w:val="%1.%2.%3.%4.%5.%6.%7"/>
      <w:lvlJc w:val="left"/>
      <w:pPr>
        <w:ind w:left="1440" w:hanging="1440"/>
      </w:pPr>
      <w:rPr>
        <w:rFonts w:eastAsia="Verdana" w:hint="default"/>
      </w:rPr>
    </w:lvl>
    <w:lvl w:ilvl="7">
      <w:start w:val="1"/>
      <w:numFmt w:val="decimal"/>
      <w:lvlText w:val="%1.%2.%3.%4.%5.%6.%7.%8"/>
      <w:lvlJc w:val="left"/>
      <w:pPr>
        <w:ind w:left="1440" w:hanging="1440"/>
      </w:pPr>
      <w:rPr>
        <w:rFonts w:eastAsia="Verdana" w:hint="default"/>
      </w:rPr>
    </w:lvl>
    <w:lvl w:ilvl="8">
      <w:start w:val="1"/>
      <w:numFmt w:val="decimal"/>
      <w:lvlText w:val="%1.%2.%3.%4.%5.%6.%7.%8.%9"/>
      <w:lvlJc w:val="left"/>
      <w:pPr>
        <w:ind w:left="1800" w:hanging="1800"/>
      </w:pPr>
      <w:rPr>
        <w:rFonts w:eastAsia="Verdana" w:hint="default"/>
      </w:rPr>
    </w:lvl>
  </w:abstractNum>
  <w:abstractNum w:abstractNumId="6"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3F747DE5"/>
    <w:multiLevelType w:val="multilevel"/>
    <w:tmpl w:val="38A68710"/>
    <w:lvl w:ilvl="0">
      <w:start w:val="7"/>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800" w:hanging="1800"/>
      </w:pPr>
      <w:rPr>
        <w:rFonts w:hint="default"/>
        <w:i w:val="0"/>
        <w:color w:val="auto"/>
      </w:rPr>
    </w:lvl>
  </w:abstractNum>
  <w:abstractNum w:abstractNumId="9" w15:restartNumberingAfterBreak="0">
    <w:nsid w:val="43C80D1C"/>
    <w:multiLevelType w:val="multilevel"/>
    <w:tmpl w:val="1D907AB0"/>
    <w:lvl w:ilvl="0">
      <w:start w:val="6"/>
      <w:numFmt w:val="decimal"/>
      <w:lvlText w:val="%1."/>
      <w:lvlJc w:val="left"/>
      <w:pPr>
        <w:ind w:left="360" w:hanging="360"/>
      </w:pPr>
      <w:rPr>
        <w:rFonts w:cs="Calibri" w:hint="default"/>
        <w:color w:val="000000"/>
      </w:rPr>
    </w:lvl>
    <w:lvl w:ilvl="1">
      <w:start w:val="5"/>
      <w:numFmt w:val="decimal"/>
      <w:lvlText w:val="%1.%2."/>
      <w:lvlJc w:val="left"/>
      <w:pPr>
        <w:ind w:left="360" w:hanging="360"/>
      </w:pPr>
      <w:rPr>
        <w:rFonts w:cs="Calibri" w:hint="default"/>
        <w:color w:val="000000"/>
      </w:rPr>
    </w:lvl>
    <w:lvl w:ilvl="2">
      <w:start w:val="1"/>
      <w:numFmt w:val="decimal"/>
      <w:lvlText w:val="%1.%2.%3."/>
      <w:lvlJc w:val="left"/>
      <w:pPr>
        <w:ind w:left="720" w:hanging="720"/>
      </w:pPr>
      <w:rPr>
        <w:rFonts w:cs="Calibri" w:hint="default"/>
        <w:color w:val="000000"/>
      </w:rPr>
    </w:lvl>
    <w:lvl w:ilvl="3">
      <w:start w:val="1"/>
      <w:numFmt w:val="decimal"/>
      <w:lvlText w:val="%1.%2.%3.%4."/>
      <w:lvlJc w:val="left"/>
      <w:pPr>
        <w:ind w:left="720" w:hanging="720"/>
      </w:pPr>
      <w:rPr>
        <w:rFonts w:cs="Calibri" w:hint="default"/>
        <w:color w:val="000000"/>
      </w:rPr>
    </w:lvl>
    <w:lvl w:ilvl="4">
      <w:start w:val="1"/>
      <w:numFmt w:val="decimal"/>
      <w:lvlText w:val="%1.%2.%3.%4.%5."/>
      <w:lvlJc w:val="left"/>
      <w:pPr>
        <w:ind w:left="1080" w:hanging="1080"/>
      </w:pPr>
      <w:rPr>
        <w:rFonts w:cs="Calibri" w:hint="default"/>
        <w:color w:val="000000"/>
      </w:rPr>
    </w:lvl>
    <w:lvl w:ilvl="5">
      <w:start w:val="1"/>
      <w:numFmt w:val="decimal"/>
      <w:lvlText w:val="%1.%2.%3.%4.%5.%6."/>
      <w:lvlJc w:val="left"/>
      <w:pPr>
        <w:ind w:left="1080" w:hanging="1080"/>
      </w:pPr>
      <w:rPr>
        <w:rFonts w:cs="Calibri" w:hint="default"/>
        <w:color w:val="000000"/>
      </w:rPr>
    </w:lvl>
    <w:lvl w:ilvl="6">
      <w:start w:val="1"/>
      <w:numFmt w:val="decimal"/>
      <w:lvlText w:val="%1.%2.%3.%4.%5.%6.%7."/>
      <w:lvlJc w:val="left"/>
      <w:pPr>
        <w:ind w:left="1440" w:hanging="1440"/>
      </w:pPr>
      <w:rPr>
        <w:rFonts w:cs="Calibri" w:hint="default"/>
        <w:color w:val="000000"/>
      </w:rPr>
    </w:lvl>
    <w:lvl w:ilvl="7">
      <w:start w:val="1"/>
      <w:numFmt w:val="decimal"/>
      <w:lvlText w:val="%1.%2.%3.%4.%5.%6.%7.%8."/>
      <w:lvlJc w:val="left"/>
      <w:pPr>
        <w:ind w:left="1440" w:hanging="1440"/>
      </w:pPr>
      <w:rPr>
        <w:rFonts w:cs="Calibri" w:hint="default"/>
        <w:color w:val="000000"/>
      </w:rPr>
    </w:lvl>
    <w:lvl w:ilvl="8">
      <w:start w:val="1"/>
      <w:numFmt w:val="decimal"/>
      <w:lvlText w:val="%1.%2.%3.%4.%5.%6.%7.%8.%9."/>
      <w:lvlJc w:val="left"/>
      <w:pPr>
        <w:ind w:left="1800" w:hanging="1800"/>
      </w:pPr>
      <w:rPr>
        <w:rFonts w:cs="Calibri" w:hint="default"/>
        <w:color w:val="000000"/>
      </w:rPr>
    </w:lvl>
  </w:abstractNum>
  <w:abstractNum w:abstractNumId="10" w15:restartNumberingAfterBreak="0">
    <w:nsid w:val="4E8C10FD"/>
    <w:multiLevelType w:val="multilevel"/>
    <w:tmpl w:val="1B1ED2E8"/>
    <w:lvl w:ilvl="0">
      <w:start w:val="6"/>
      <w:numFmt w:val="decimal"/>
      <w:lvlText w:val="%1"/>
      <w:lvlJc w:val="left"/>
      <w:pPr>
        <w:ind w:left="480" w:hanging="480"/>
      </w:pPr>
      <w:rPr>
        <w:rFonts w:cs="Calibri" w:hint="default"/>
        <w:color w:val="000000"/>
      </w:rPr>
    </w:lvl>
    <w:lvl w:ilvl="1">
      <w:start w:val="5"/>
      <w:numFmt w:val="decimal"/>
      <w:lvlText w:val="%1.%2"/>
      <w:lvlJc w:val="left"/>
      <w:pPr>
        <w:ind w:left="480" w:hanging="480"/>
      </w:pPr>
      <w:rPr>
        <w:rFonts w:cs="Calibri" w:hint="default"/>
        <w:i w:val="0"/>
        <w:iCs w:val="0"/>
        <w:color w:val="000000"/>
      </w:rPr>
    </w:lvl>
    <w:lvl w:ilvl="2">
      <w:start w:val="6"/>
      <w:numFmt w:val="decimal"/>
      <w:lvlText w:val="%1.%2.%3"/>
      <w:lvlJc w:val="left"/>
      <w:pPr>
        <w:ind w:left="720" w:hanging="720"/>
      </w:pPr>
      <w:rPr>
        <w:rFonts w:cs="Calibri" w:hint="default"/>
        <w:color w:val="000000"/>
      </w:rPr>
    </w:lvl>
    <w:lvl w:ilvl="3">
      <w:start w:val="1"/>
      <w:numFmt w:val="decimal"/>
      <w:lvlText w:val="%1.%2.%3.%4"/>
      <w:lvlJc w:val="left"/>
      <w:pPr>
        <w:ind w:left="720" w:hanging="720"/>
      </w:pPr>
      <w:rPr>
        <w:rFonts w:cs="Calibri" w:hint="default"/>
        <w:color w:val="000000"/>
      </w:rPr>
    </w:lvl>
    <w:lvl w:ilvl="4">
      <w:start w:val="1"/>
      <w:numFmt w:val="decimal"/>
      <w:lvlText w:val="%1.%2.%3.%4.%5"/>
      <w:lvlJc w:val="left"/>
      <w:pPr>
        <w:ind w:left="1080" w:hanging="1080"/>
      </w:pPr>
      <w:rPr>
        <w:rFonts w:cs="Calibri" w:hint="default"/>
        <w:color w:val="000000"/>
      </w:rPr>
    </w:lvl>
    <w:lvl w:ilvl="5">
      <w:start w:val="1"/>
      <w:numFmt w:val="decimal"/>
      <w:lvlText w:val="%1.%2.%3.%4.%5.%6"/>
      <w:lvlJc w:val="left"/>
      <w:pPr>
        <w:ind w:left="1080" w:hanging="1080"/>
      </w:pPr>
      <w:rPr>
        <w:rFonts w:cs="Calibri" w:hint="default"/>
        <w:color w:val="000000"/>
      </w:rPr>
    </w:lvl>
    <w:lvl w:ilvl="6">
      <w:start w:val="1"/>
      <w:numFmt w:val="decimal"/>
      <w:lvlText w:val="%1.%2.%3.%4.%5.%6.%7"/>
      <w:lvlJc w:val="left"/>
      <w:pPr>
        <w:ind w:left="1440" w:hanging="1440"/>
      </w:pPr>
      <w:rPr>
        <w:rFonts w:cs="Calibri" w:hint="default"/>
        <w:color w:val="000000"/>
      </w:rPr>
    </w:lvl>
    <w:lvl w:ilvl="7">
      <w:start w:val="1"/>
      <w:numFmt w:val="decimal"/>
      <w:lvlText w:val="%1.%2.%3.%4.%5.%6.%7.%8"/>
      <w:lvlJc w:val="left"/>
      <w:pPr>
        <w:ind w:left="1440" w:hanging="1440"/>
      </w:pPr>
      <w:rPr>
        <w:rFonts w:cs="Calibri" w:hint="default"/>
        <w:color w:val="000000"/>
      </w:rPr>
    </w:lvl>
    <w:lvl w:ilvl="8">
      <w:start w:val="1"/>
      <w:numFmt w:val="decimal"/>
      <w:lvlText w:val="%1.%2.%3.%4.%5.%6.%7.%8.%9"/>
      <w:lvlJc w:val="left"/>
      <w:pPr>
        <w:ind w:left="1440" w:hanging="1440"/>
      </w:pPr>
      <w:rPr>
        <w:rFonts w:cs="Calibri" w:hint="default"/>
        <w:color w:val="000000"/>
      </w:rPr>
    </w:lvl>
  </w:abstractNum>
  <w:abstractNum w:abstractNumId="11"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2" w15:restartNumberingAfterBreak="0">
    <w:nsid w:val="78C1484D"/>
    <w:multiLevelType w:val="multilevel"/>
    <w:tmpl w:val="178E29D4"/>
    <w:lvl w:ilvl="0">
      <w:start w:val="3"/>
      <w:numFmt w:val="decimal"/>
      <w:lvlText w:val="%1."/>
      <w:lvlJc w:val="left"/>
      <w:pPr>
        <w:ind w:left="990" w:hanging="990"/>
      </w:pPr>
      <w:rPr>
        <w:rFonts w:cs="Miriam" w:hint="default"/>
        <w:b/>
        <w:u w:val="single"/>
      </w:rPr>
    </w:lvl>
    <w:lvl w:ilvl="1">
      <w:start w:val="1"/>
      <w:numFmt w:val="decimal"/>
      <w:lvlText w:val="%1.%2."/>
      <w:lvlJc w:val="left"/>
      <w:pPr>
        <w:ind w:left="990" w:hanging="990"/>
      </w:pPr>
      <w:rPr>
        <w:rFonts w:cs="Miriam" w:hint="default"/>
        <w:b/>
        <w:u w:val="single"/>
      </w:rPr>
    </w:lvl>
    <w:lvl w:ilvl="2">
      <w:start w:val="2"/>
      <w:numFmt w:val="decimal"/>
      <w:lvlText w:val="%1.%2.%3."/>
      <w:lvlJc w:val="left"/>
      <w:pPr>
        <w:ind w:left="1080" w:hanging="1080"/>
      </w:pPr>
      <w:rPr>
        <w:rFonts w:cs="Miriam" w:hint="default"/>
        <w:b/>
        <w:u w:val="single"/>
      </w:rPr>
    </w:lvl>
    <w:lvl w:ilvl="3">
      <w:start w:val="1"/>
      <w:numFmt w:val="decimal"/>
      <w:lvlText w:val="%1.%2.%3.%4-"/>
      <w:lvlJc w:val="left"/>
      <w:pPr>
        <w:ind w:left="1080" w:hanging="1080"/>
      </w:pPr>
      <w:rPr>
        <w:rFonts w:cs="Miriam" w:hint="default"/>
        <w:b w:val="0"/>
        <w:bCs w:val="0"/>
        <w:u w:val="none"/>
      </w:rPr>
    </w:lvl>
    <w:lvl w:ilvl="4">
      <w:start w:val="1"/>
      <w:numFmt w:val="decimal"/>
      <w:lvlText w:val="%1.%2.%3.%4-%5."/>
      <w:lvlJc w:val="left"/>
      <w:pPr>
        <w:ind w:left="1440" w:hanging="1440"/>
      </w:pPr>
      <w:rPr>
        <w:rFonts w:cs="Miriam" w:hint="default"/>
        <w:b/>
        <w:u w:val="single"/>
      </w:rPr>
    </w:lvl>
    <w:lvl w:ilvl="5">
      <w:start w:val="1"/>
      <w:numFmt w:val="decimal"/>
      <w:lvlText w:val="%1.%2.%3.%4-%5.%6."/>
      <w:lvlJc w:val="left"/>
      <w:pPr>
        <w:ind w:left="1800" w:hanging="1800"/>
      </w:pPr>
      <w:rPr>
        <w:rFonts w:cs="Miriam" w:hint="default"/>
        <w:b/>
        <w:u w:val="single"/>
      </w:rPr>
    </w:lvl>
    <w:lvl w:ilvl="6">
      <w:start w:val="1"/>
      <w:numFmt w:val="decimal"/>
      <w:lvlText w:val="%1.%2.%3.%4-%5.%6.%7."/>
      <w:lvlJc w:val="left"/>
      <w:pPr>
        <w:ind w:left="2160" w:hanging="2160"/>
      </w:pPr>
      <w:rPr>
        <w:rFonts w:cs="Miriam" w:hint="default"/>
        <w:b/>
        <w:u w:val="single"/>
      </w:rPr>
    </w:lvl>
    <w:lvl w:ilvl="7">
      <w:start w:val="1"/>
      <w:numFmt w:val="decimal"/>
      <w:lvlText w:val="%1.%2.%3.%4-%5.%6.%7.%8."/>
      <w:lvlJc w:val="left"/>
      <w:pPr>
        <w:ind w:left="2160" w:hanging="2160"/>
      </w:pPr>
      <w:rPr>
        <w:rFonts w:cs="Miriam" w:hint="default"/>
        <w:b/>
        <w:u w:val="single"/>
      </w:rPr>
    </w:lvl>
    <w:lvl w:ilvl="8">
      <w:start w:val="1"/>
      <w:numFmt w:val="decimal"/>
      <w:lvlText w:val="%1.%2.%3.%4-%5.%6.%7.%8.%9."/>
      <w:lvlJc w:val="left"/>
      <w:pPr>
        <w:ind w:left="2520" w:hanging="2520"/>
      </w:pPr>
      <w:rPr>
        <w:rFonts w:cs="Miriam" w:hint="default"/>
        <w:b/>
        <w:u w:val="single"/>
      </w:rPr>
    </w:lvl>
  </w:abstractNum>
  <w:abstractNum w:abstractNumId="13"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6"/>
  </w:num>
  <w:num w:numId="5">
    <w:abstractNumId w:val="2"/>
  </w:num>
  <w:num w:numId="6">
    <w:abstractNumId w:val="13"/>
  </w:num>
  <w:num w:numId="7">
    <w:abstractNumId w:val="3"/>
  </w:num>
  <w:num w:numId="8">
    <w:abstractNumId w:val="11"/>
  </w:num>
  <w:num w:numId="9">
    <w:abstractNumId w:val="7"/>
  </w:num>
  <w:num w:numId="10">
    <w:abstractNumId w:val="12"/>
  </w:num>
  <w:num w:numId="11">
    <w:abstractNumId w:val="9"/>
  </w:num>
  <w:num w:numId="12">
    <w:abstractNumId w:val="10"/>
  </w:num>
  <w:num w:numId="13">
    <w:abstractNumId w:val="5"/>
  </w:num>
  <w:num w:numId="14">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5845"/>
    <w:rsid w:val="002573CE"/>
    <w:rsid w:val="00257889"/>
    <w:rsid w:val="00264522"/>
    <w:rsid w:val="002663BD"/>
    <w:rsid w:val="00266B10"/>
    <w:rsid w:val="00276B5D"/>
    <w:rsid w:val="0028199E"/>
    <w:rsid w:val="0028504B"/>
    <w:rsid w:val="00296174"/>
    <w:rsid w:val="002A4753"/>
    <w:rsid w:val="002A5731"/>
    <w:rsid w:val="002A7071"/>
    <w:rsid w:val="002B28F4"/>
    <w:rsid w:val="002B3DAB"/>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43D2"/>
    <w:rsid w:val="00394676"/>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168B3"/>
    <w:rsid w:val="00722F56"/>
    <w:rsid w:val="007270C7"/>
    <w:rsid w:val="00735ADD"/>
    <w:rsid w:val="00741433"/>
    <w:rsid w:val="007476E1"/>
    <w:rsid w:val="0075018C"/>
    <w:rsid w:val="007506FB"/>
    <w:rsid w:val="00751F04"/>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1670F"/>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879B7"/>
    <w:rsid w:val="009A16F5"/>
    <w:rsid w:val="009B3712"/>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B0470"/>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51D0D"/>
    <w:rsid w:val="00B52F88"/>
    <w:rsid w:val="00B61A15"/>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2FBA"/>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1/lei/l12527.htm"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planalto.gov.br/ccivil_03/leis/l8078compilado.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1-2014/2013/lei/l12846.htm" TargetMode="External"/><Relationship Id="rId31" Type="http://schemas.openxmlformats.org/officeDocument/2006/relationships/hyperlink" Target="http://www.planalto.gov.br/ccivil_03/_ato2019-2022/2021/lei/L14133.htm%25art159"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https://www.gov.br/compras/pt-br/acesso-a-informacao/legislacao/instrucoes-normativas/instrucao-normativa-seges-me-no-26-de-13-de-abril-de-2022" TargetMode="External"/><Relationship Id="rId43" Type="http://schemas.openxmlformats.org/officeDocument/2006/relationships/hyperlink" Target="https://www.planalto.gov.br/ccivil_03/leis/l8078compilado.htm" TargetMode="External"/><Relationship Id="rId48" Type="http://schemas.openxmlformats.org/officeDocument/2006/relationships/hyperlink" Target="https://www.planalto.gov.br/ccivil_03/_ato2011-2014/2012/decreto/d7724.htm" TargetMode="External"/><Relationship Id="rId8" Type="http://schemas.openxmlformats.org/officeDocument/2006/relationships/endnotes" Target="endnotes.xml"/><Relationship Id="rId51"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15</Pages>
  <Words>5695</Words>
  <Characters>30759</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37</cp:revision>
  <cp:lastPrinted>2024-02-08T17:11:00Z</cp:lastPrinted>
  <dcterms:created xsi:type="dcterms:W3CDTF">2023-08-18T18:10:00Z</dcterms:created>
  <dcterms:modified xsi:type="dcterms:W3CDTF">2024-02-08T17:11:00Z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